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26F2" w14:textId="77777777" w:rsidR="00EC3929" w:rsidRDefault="00EC3929">
      <w:pPr>
        <w:rPr>
          <w:rFonts w:ascii="Times New Roman" w:hAnsi="Times New Roman" w:cs="Times New Roman"/>
          <w:color w:val="auto"/>
          <w:sz w:val="2"/>
          <w:szCs w:val="2"/>
        </w:rPr>
      </w:pPr>
    </w:p>
    <w:tbl>
      <w:tblPr>
        <w:tblW w:w="14287" w:type="dxa"/>
        <w:tblInd w:w="5" w:type="dxa"/>
        <w:tblLayout w:type="fixed"/>
        <w:tblCellMar>
          <w:left w:w="0" w:type="dxa"/>
          <w:right w:w="0" w:type="dxa"/>
        </w:tblCellMar>
        <w:tblLook w:val="04A0" w:firstRow="1" w:lastRow="0" w:firstColumn="1" w:lastColumn="0" w:noHBand="0" w:noVBand="1"/>
      </w:tblPr>
      <w:tblGrid>
        <w:gridCol w:w="4763"/>
        <w:gridCol w:w="4762"/>
        <w:gridCol w:w="4762"/>
      </w:tblGrid>
      <w:tr w:rsidR="00EC3929" w14:paraId="0195A587" w14:textId="77777777">
        <w:trPr>
          <w:trHeight w:hRule="exact" w:val="5102"/>
        </w:trPr>
        <w:tc>
          <w:tcPr>
            <w:tcW w:w="14286"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14:paraId="39D6D427" w14:textId="77777777" w:rsidR="00EC3929" w:rsidRDefault="00000000">
            <w:pPr>
              <w:spacing w:line="480" w:lineRule="exact"/>
              <w:ind w:left="20"/>
              <w:jc w:val="center"/>
              <w:rPr>
                <w:rFonts w:ascii="Dialog" w:eastAsia="Dialog" w:hAnsi="Times New Roman" w:cs="Dialog"/>
                <w:sz w:val="40"/>
                <w:szCs w:val="40"/>
              </w:rPr>
            </w:pPr>
            <w:r>
              <w:rPr>
                <w:rFonts w:ascii="Dialog" w:eastAsia="Dialog" w:hAnsi="Times New Roman" w:cs="Dialog" w:hint="eastAsia"/>
                <w:sz w:val="40"/>
                <w:szCs w:val="40"/>
              </w:rPr>
              <w:t>上海市</w:t>
            </w:r>
            <w:r>
              <w:rPr>
                <w:rFonts w:ascii="Dialog" w:eastAsia="Dialog" w:hAnsi="Times New Roman" w:cs="Dialog"/>
                <w:sz w:val="40"/>
                <w:szCs w:val="40"/>
              </w:rPr>
              <w:t>2022</w:t>
            </w:r>
            <w:r>
              <w:rPr>
                <w:rFonts w:ascii="Dialog" w:eastAsia="Dialog" w:hAnsi="Times New Roman" w:cs="Dialog" w:hint="eastAsia"/>
                <w:sz w:val="40"/>
                <w:szCs w:val="40"/>
              </w:rPr>
              <w:t>年区级单位预算</w:t>
            </w:r>
          </w:p>
        </w:tc>
      </w:tr>
      <w:tr w:rsidR="00EC3929" w14:paraId="2CBAEE80" w14:textId="77777777">
        <w:trPr>
          <w:trHeight w:hRule="exact" w:val="2551"/>
        </w:trPr>
        <w:tc>
          <w:tcPr>
            <w:tcW w:w="14286"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14:paraId="64FBD8D9" w14:textId="77777777" w:rsidR="00EC3929" w:rsidRDefault="00000000">
            <w:pPr>
              <w:spacing w:line="285" w:lineRule="exact"/>
              <w:ind w:left="20"/>
              <w:jc w:val="center"/>
              <w:rPr>
                <w:rFonts w:ascii="Dialog" w:eastAsia="Dialog" w:hAnsi="Times New Roman" w:cs="Dialog"/>
              </w:rPr>
            </w:pPr>
            <w:r>
              <w:rPr>
                <w:rFonts w:ascii="Dialog" w:eastAsia="Dialog" w:hAnsi="Times New Roman" w:cs="Dialog" w:hint="eastAsia"/>
              </w:rPr>
              <w:t>预算单位：</w:t>
            </w:r>
            <w:r>
              <w:rPr>
                <w:rFonts w:ascii="Dialog" w:eastAsia="Dialog" w:hAnsi="Times New Roman" w:cs="Dialog"/>
              </w:rPr>
              <w:t>026042</w:t>
            </w:r>
            <w:r>
              <w:rPr>
                <w:rFonts w:ascii="Dialog" w:eastAsia="Dialog" w:hAnsi="Times New Roman" w:cs="Dialog" w:hint="eastAsia"/>
              </w:rPr>
              <w:t>上海市松江区辅读学校</w:t>
            </w:r>
          </w:p>
        </w:tc>
      </w:tr>
      <w:tr w:rsidR="00EC3929" w14:paraId="51243B7C" w14:textId="77777777">
        <w:trPr>
          <w:trHeight w:hRule="exact" w:val="850"/>
        </w:trPr>
        <w:tc>
          <w:tcPr>
            <w:tcW w:w="4762"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A5C787F" w14:textId="77777777" w:rsidR="00EC3929" w:rsidRDefault="00000000">
            <w:pPr>
              <w:spacing w:line="285" w:lineRule="exact"/>
              <w:ind w:left="20"/>
              <w:jc w:val="center"/>
              <w:rPr>
                <w:rFonts w:ascii="Dialog" w:eastAsia="Dialog" w:hAnsi="Times New Roman" w:cs="Dialog"/>
              </w:rPr>
            </w:pPr>
            <w:r>
              <w:rPr>
                <w:rFonts w:ascii="Dialog" w:eastAsia="Dialog" w:hAnsi="Times New Roman" w:cs="Dialog" w:hint="eastAsia"/>
              </w:rPr>
              <w:t>制表人</w:t>
            </w:r>
            <w:r>
              <w:rPr>
                <w:rFonts w:ascii="Dialog" w:eastAsia="Dialog" w:hAnsi="Times New Roman" w:cs="Dialog"/>
              </w:rPr>
              <w:t>:</w:t>
            </w:r>
            <w:proofErr w:type="gramStart"/>
            <w:r>
              <w:rPr>
                <w:rFonts w:ascii="Dialog" w:eastAsia="Dialog" w:hAnsi="Times New Roman" w:cs="Dialog" w:hint="eastAsia"/>
              </w:rPr>
              <w:t>唐雪群</w:t>
            </w:r>
            <w:proofErr w:type="gramEnd"/>
          </w:p>
        </w:tc>
        <w:tc>
          <w:tcPr>
            <w:tcW w:w="4762"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8876B5D" w14:textId="77777777" w:rsidR="00EC3929" w:rsidRDefault="00000000">
            <w:pPr>
              <w:spacing w:line="285" w:lineRule="exact"/>
              <w:ind w:left="20"/>
              <w:jc w:val="center"/>
              <w:rPr>
                <w:rFonts w:ascii="Dialog" w:eastAsia="Dialog" w:hAnsi="Times New Roman" w:cs="Dialog"/>
              </w:rPr>
            </w:pPr>
            <w:r>
              <w:rPr>
                <w:rFonts w:ascii="Dialog" w:eastAsia="Dialog" w:hAnsi="Times New Roman" w:cs="Dialog" w:hint="eastAsia"/>
              </w:rPr>
              <w:t>审核人</w:t>
            </w:r>
            <w:r>
              <w:rPr>
                <w:rFonts w:ascii="Dialog" w:eastAsia="Dialog" w:hAnsi="Times New Roman" w:cs="Dialog"/>
              </w:rPr>
              <w:t>:</w:t>
            </w:r>
            <w:r>
              <w:rPr>
                <w:rFonts w:ascii="Dialog" w:eastAsia="Dialog" w:hAnsi="Times New Roman" w:cs="Dialog" w:hint="eastAsia"/>
              </w:rPr>
              <w:t>唐建康</w:t>
            </w:r>
          </w:p>
        </w:tc>
        <w:tc>
          <w:tcPr>
            <w:tcW w:w="4762"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E2EB6B6" w14:textId="77777777" w:rsidR="00EC3929" w:rsidRDefault="00000000">
            <w:pPr>
              <w:spacing w:line="285" w:lineRule="exact"/>
              <w:ind w:left="20"/>
              <w:jc w:val="center"/>
              <w:rPr>
                <w:rFonts w:ascii="Dialog" w:eastAsia="Dialog" w:hAnsi="Times New Roman" w:cs="Dialog"/>
              </w:rPr>
            </w:pPr>
            <w:r>
              <w:rPr>
                <w:rFonts w:ascii="Dialog" w:eastAsia="Dialog" w:hAnsi="Times New Roman" w:cs="Dialog" w:hint="eastAsia"/>
              </w:rPr>
              <w:t>日期：</w:t>
            </w:r>
            <w:r>
              <w:rPr>
                <w:rFonts w:ascii="Dialog" w:eastAsia="Dialog" w:hAnsi="Times New Roman" w:cs="Dialog"/>
              </w:rPr>
              <w:t>2022</w:t>
            </w:r>
            <w:r>
              <w:rPr>
                <w:rFonts w:ascii="Dialog" w:eastAsia="Dialog" w:hAnsi="Times New Roman" w:cs="Dialog" w:hint="eastAsia"/>
              </w:rPr>
              <w:t>年</w:t>
            </w:r>
            <w:r>
              <w:rPr>
                <w:rFonts w:ascii="Dialog" w:eastAsia="Dialog" w:hAnsi="Times New Roman" w:cs="Dialog"/>
              </w:rPr>
              <w:t>2</w:t>
            </w:r>
            <w:r>
              <w:rPr>
                <w:rFonts w:ascii="Dialog" w:eastAsia="Dialog" w:hAnsi="Times New Roman" w:cs="Dialog" w:hint="eastAsia"/>
              </w:rPr>
              <w:t>月</w:t>
            </w:r>
            <w:r>
              <w:rPr>
                <w:rFonts w:ascii="Dialog" w:eastAsia="Dialog" w:hAnsi="Times New Roman" w:cs="Dialog"/>
              </w:rPr>
              <w:t>8</w:t>
            </w:r>
            <w:r>
              <w:rPr>
                <w:rFonts w:ascii="Dialog" w:eastAsia="Dialog" w:hAnsi="Times New Roman" w:cs="Dialog" w:hint="eastAsia"/>
              </w:rPr>
              <w:t>日</w:t>
            </w:r>
          </w:p>
        </w:tc>
      </w:tr>
    </w:tbl>
    <w:p w14:paraId="760AD5F1"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173" w:type="dxa"/>
        <w:tblInd w:w="5" w:type="dxa"/>
        <w:tblLayout w:type="fixed"/>
        <w:tblCellMar>
          <w:left w:w="0" w:type="dxa"/>
          <w:right w:w="0" w:type="dxa"/>
        </w:tblCellMar>
        <w:tblLook w:val="04A0" w:firstRow="1" w:lastRow="0" w:firstColumn="1" w:lastColumn="0" w:noHBand="0" w:noVBand="1"/>
      </w:tblPr>
      <w:tblGrid>
        <w:gridCol w:w="14173"/>
      </w:tblGrid>
      <w:tr w:rsidR="00EC3929" w14:paraId="5C6282B1"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8BE6CD9" w14:textId="77777777" w:rsidR="00EC3929" w:rsidRDefault="00000000">
            <w:pPr>
              <w:spacing w:line="480" w:lineRule="exact"/>
              <w:ind w:left="20"/>
              <w:jc w:val="center"/>
              <w:rPr>
                <w:rFonts w:ascii="Dialog" w:eastAsia="Dialog" w:hAnsi="Times New Roman" w:cs="Dialog"/>
                <w:sz w:val="40"/>
                <w:szCs w:val="40"/>
              </w:rPr>
            </w:pPr>
            <w:r>
              <w:rPr>
                <w:rFonts w:ascii="Dialog" w:eastAsia="Dialog" w:hAnsi="Times New Roman" w:cs="Dialog" w:hint="eastAsia"/>
                <w:b/>
                <w:bCs/>
                <w:sz w:val="40"/>
                <w:szCs w:val="40"/>
              </w:rPr>
              <w:lastRenderedPageBreak/>
              <w:t>目录</w:t>
            </w:r>
          </w:p>
        </w:tc>
      </w:tr>
      <w:tr w:rsidR="00EC3929" w14:paraId="15C09CE9"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A3CB38A"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一、单位主要职能</w:t>
            </w:r>
          </w:p>
        </w:tc>
      </w:tr>
      <w:tr w:rsidR="00EC3929" w14:paraId="3B82930B"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9506014"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二、单位机构设置</w:t>
            </w:r>
          </w:p>
        </w:tc>
      </w:tr>
      <w:tr w:rsidR="00EC3929" w14:paraId="608BB19D"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B4FD42E"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三、名词解释</w:t>
            </w:r>
            <w:r>
              <w:rPr>
                <w:rFonts w:ascii="Dialog" w:eastAsia="Dialog" w:hAnsi="Times New Roman" w:cs="Dialog"/>
                <w:sz w:val="20"/>
                <w:szCs w:val="20"/>
              </w:rPr>
              <w:t xml:space="preserve"> </w:t>
            </w:r>
          </w:p>
        </w:tc>
      </w:tr>
      <w:tr w:rsidR="00EC3929" w14:paraId="603BEB4A"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A29CA1F"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四、单位预算编制说明</w:t>
            </w:r>
          </w:p>
        </w:tc>
      </w:tr>
      <w:tr w:rsidR="00EC3929" w14:paraId="23D6BD6C"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5BE6287"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五、单位预算表</w:t>
            </w:r>
          </w:p>
        </w:tc>
      </w:tr>
      <w:tr w:rsidR="00EC3929" w14:paraId="6E7DD4FA"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02D8CC3"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1. 2022</w:t>
            </w:r>
            <w:r>
              <w:rPr>
                <w:rFonts w:ascii="Dialog" w:eastAsia="Dialog" w:hAnsi="Times New Roman" w:cs="Dialog" w:hint="eastAsia"/>
                <w:sz w:val="20"/>
                <w:szCs w:val="20"/>
              </w:rPr>
              <w:t>年单位财务收支预算总表</w:t>
            </w:r>
          </w:p>
        </w:tc>
      </w:tr>
      <w:tr w:rsidR="00EC3929" w14:paraId="49659774"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C60673E"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2. 2022</w:t>
            </w:r>
            <w:r>
              <w:rPr>
                <w:rFonts w:ascii="Dialog" w:eastAsia="Dialog" w:hAnsi="Times New Roman" w:cs="Dialog" w:hint="eastAsia"/>
                <w:sz w:val="20"/>
                <w:szCs w:val="20"/>
              </w:rPr>
              <w:t>年单位收入预算总表</w:t>
            </w:r>
          </w:p>
        </w:tc>
      </w:tr>
      <w:tr w:rsidR="00EC3929" w14:paraId="3E8451F5"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9702690"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3. 2022</w:t>
            </w:r>
            <w:r>
              <w:rPr>
                <w:rFonts w:ascii="Dialog" w:eastAsia="Dialog" w:hAnsi="Times New Roman" w:cs="Dialog" w:hint="eastAsia"/>
                <w:sz w:val="20"/>
                <w:szCs w:val="20"/>
              </w:rPr>
              <w:t>年单位支出预算总表</w:t>
            </w:r>
          </w:p>
        </w:tc>
      </w:tr>
      <w:tr w:rsidR="00EC3929" w14:paraId="0A33F0AE"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548F034"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4. 2022</w:t>
            </w:r>
            <w:r>
              <w:rPr>
                <w:rFonts w:ascii="Dialog" w:eastAsia="Dialog" w:hAnsi="Times New Roman" w:cs="Dialog" w:hint="eastAsia"/>
                <w:sz w:val="20"/>
                <w:szCs w:val="20"/>
              </w:rPr>
              <w:t>年单位财政拨款收支预算总表</w:t>
            </w:r>
          </w:p>
        </w:tc>
      </w:tr>
      <w:tr w:rsidR="00EC3929" w14:paraId="27B1EBEB"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5A50B5F"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5. 2022</w:t>
            </w:r>
            <w:r>
              <w:rPr>
                <w:rFonts w:ascii="Dialog" w:eastAsia="Dialog" w:hAnsi="Times New Roman" w:cs="Dialog" w:hint="eastAsia"/>
                <w:sz w:val="20"/>
                <w:szCs w:val="20"/>
              </w:rPr>
              <w:t>年单位一般公共预算支出功能分类预算表</w:t>
            </w:r>
          </w:p>
        </w:tc>
      </w:tr>
      <w:tr w:rsidR="00EC3929" w14:paraId="74760500"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FB456E2"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6. 2022</w:t>
            </w:r>
            <w:r>
              <w:rPr>
                <w:rFonts w:ascii="Dialog" w:eastAsia="Dialog" w:hAnsi="Times New Roman" w:cs="Dialog" w:hint="eastAsia"/>
                <w:sz w:val="20"/>
                <w:szCs w:val="20"/>
              </w:rPr>
              <w:t>年单位政府性基金预算支出功能分类预算表</w:t>
            </w:r>
          </w:p>
        </w:tc>
      </w:tr>
      <w:tr w:rsidR="00EC3929" w14:paraId="261DB832"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EAAB63A"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7. 2022</w:t>
            </w:r>
            <w:r>
              <w:rPr>
                <w:rFonts w:ascii="Dialog" w:eastAsia="Dialog" w:hAnsi="Times New Roman" w:cs="Dialog" w:hint="eastAsia"/>
                <w:sz w:val="20"/>
                <w:szCs w:val="20"/>
              </w:rPr>
              <w:t>年单位国有资本经营预算支出功能分类预算表</w:t>
            </w:r>
          </w:p>
        </w:tc>
      </w:tr>
      <w:tr w:rsidR="00EC3929" w14:paraId="1BC87262"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D302A02"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8. 2022</w:t>
            </w:r>
            <w:r>
              <w:rPr>
                <w:rFonts w:ascii="Dialog" w:eastAsia="Dialog" w:hAnsi="Times New Roman" w:cs="Dialog" w:hint="eastAsia"/>
                <w:sz w:val="20"/>
                <w:szCs w:val="20"/>
              </w:rPr>
              <w:t>年单位一般公共预算基本支出部门预算经济分类预算表</w:t>
            </w:r>
          </w:p>
        </w:tc>
      </w:tr>
      <w:tr w:rsidR="00EC3929" w14:paraId="6298E366"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3D8E367"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9. 2022</w:t>
            </w:r>
            <w:r>
              <w:rPr>
                <w:rFonts w:ascii="Dialog" w:eastAsia="Dialog" w:hAnsi="Times New Roman" w:cs="Dialog" w:hint="eastAsia"/>
                <w:sz w:val="20"/>
                <w:szCs w:val="20"/>
              </w:rPr>
              <w:t>年单位“三公”经费和机关运行经费预算表</w:t>
            </w:r>
          </w:p>
        </w:tc>
      </w:tr>
      <w:tr w:rsidR="00EC3929" w14:paraId="47F2396A"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E5898FF"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六、其他相关情况说明</w:t>
            </w:r>
            <w:r>
              <w:rPr>
                <w:rFonts w:ascii="Dialog" w:eastAsia="Dialog" w:hAnsi="Times New Roman" w:cs="Dialog"/>
                <w:sz w:val="20"/>
                <w:szCs w:val="20"/>
              </w:rPr>
              <w:t xml:space="preserve"> </w:t>
            </w:r>
          </w:p>
        </w:tc>
      </w:tr>
    </w:tbl>
    <w:p w14:paraId="32917BFD"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173" w:type="dxa"/>
        <w:tblInd w:w="5" w:type="dxa"/>
        <w:tblLayout w:type="fixed"/>
        <w:tblCellMar>
          <w:left w:w="0" w:type="dxa"/>
          <w:right w:w="0" w:type="dxa"/>
        </w:tblCellMar>
        <w:tblLook w:val="04A0" w:firstRow="1" w:lastRow="0" w:firstColumn="1" w:lastColumn="0" w:noHBand="0" w:noVBand="1"/>
      </w:tblPr>
      <w:tblGrid>
        <w:gridCol w:w="14173"/>
      </w:tblGrid>
      <w:tr w:rsidR="00EC3929" w14:paraId="642AFD3A"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24E62A5" w14:textId="77777777" w:rsidR="00EC3929" w:rsidRDefault="00000000">
            <w:pPr>
              <w:spacing w:line="480" w:lineRule="exact"/>
              <w:ind w:left="20"/>
              <w:jc w:val="center"/>
              <w:rPr>
                <w:rFonts w:ascii="Dialog" w:eastAsia="Dialog" w:hAnsi="Times New Roman" w:cs="Dialog"/>
                <w:sz w:val="40"/>
                <w:szCs w:val="40"/>
              </w:rPr>
            </w:pPr>
            <w:r>
              <w:rPr>
                <w:rFonts w:ascii="Dialog" w:eastAsia="Dialog" w:hAnsi="Times New Roman" w:cs="Dialog" w:hint="eastAsia"/>
                <w:b/>
                <w:bCs/>
                <w:sz w:val="40"/>
                <w:szCs w:val="40"/>
              </w:rPr>
              <w:lastRenderedPageBreak/>
              <w:t>主要职能</w:t>
            </w:r>
          </w:p>
        </w:tc>
      </w:tr>
      <w:tr w:rsidR="00EC3929" w14:paraId="4A841DC1"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0417721" w14:textId="77777777" w:rsidR="00EC3929" w:rsidRDefault="00000000">
            <w:pPr>
              <w:spacing w:line="255" w:lineRule="exact"/>
              <w:ind w:left="20" w:firstLineChars="200" w:firstLine="400"/>
              <w:rPr>
                <w:rFonts w:ascii="Dialog" w:eastAsia="Dialog" w:hAnsi="Times New Roman" w:cs="Dialog"/>
                <w:sz w:val="20"/>
                <w:szCs w:val="20"/>
              </w:rPr>
            </w:pPr>
            <w:r>
              <w:rPr>
                <w:rFonts w:ascii="Dialog" w:eastAsia="Dialog" w:hAnsi="Dialog" w:hint="eastAsia"/>
                <w:sz w:val="20"/>
                <w:szCs w:val="20"/>
              </w:rPr>
              <w:t>上海市松江区辅读学校是松江区教育局直属单位，是松江区的特殊教育学校，由政府依法设立的专门对智障儿童、少年实施学前教育及义务教育的机构。</w:t>
            </w:r>
          </w:p>
        </w:tc>
      </w:tr>
      <w:tr w:rsidR="00EC3929" w14:paraId="720ADBC9"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9765D1D"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hint="eastAsia"/>
              </w:rPr>
              <w:t>主要职能包括</w:t>
            </w:r>
            <w:r>
              <w:rPr>
                <w:rFonts w:ascii="Dialog" w:eastAsia="Dialog" w:hAnsi="Times New Roman" w:cs="Dialog" w:hint="eastAsia"/>
                <w:sz w:val="20"/>
                <w:szCs w:val="20"/>
              </w:rPr>
              <w:t>：</w:t>
            </w:r>
          </w:p>
          <w:p w14:paraId="5CDEFFDE" w14:textId="77777777" w:rsidR="00EC3929" w:rsidRDefault="00EC3929">
            <w:pPr>
              <w:spacing w:line="255" w:lineRule="exact"/>
              <w:ind w:left="20"/>
              <w:rPr>
                <w:rFonts w:ascii="Dialog" w:eastAsia="Dialog" w:hAnsi="Times New Roman" w:cs="Dialog"/>
                <w:sz w:val="20"/>
                <w:szCs w:val="20"/>
              </w:rPr>
            </w:pPr>
          </w:p>
        </w:tc>
      </w:tr>
      <w:tr w:rsidR="00EC3929" w14:paraId="5503300A" w14:textId="77777777">
        <w:trPr>
          <w:trHeight w:hRule="exact" w:val="539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59E9CB1" w14:textId="77777777" w:rsidR="00EC3929" w:rsidRDefault="00000000">
            <w:pPr>
              <w:numPr>
                <w:ilvl w:val="0"/>
                <w:numId w:val="1"/>
              </w:numPr>
              <w:autoSpaceDE/>
              <w:autoSpaceDN/>
              <w:adjustRightInd/>
              <w:spacing w:line="480" w:lineRule="auto"/>
              <w:jc w:val="both"/>
              <w:rPr>
                <w:rFonts w:ascii="Dialog" w:eastAsia="Dialog" w:cs="仿宋"/>
                <w:sz w:val="20"/>
                <w:szCs w:val="20"/>
              </w:rPr>
            </w:pPr>
            <w:r>
              <w:rPr>
                <w:rFonts w:ascii="Dialog" w:eastAsia="Dialog" w:hAnsi="宋体" w:cs="仿宋" w:hint="eastAsia"/>
                <w:sz w:val="20"/>
                <w:szCs w:val="20"/>
              </w:rPr>
              <w:t>正确贯彻党和国家的教育方针、政策；积极稳妥地进行教育改革；根据学生身心特点和需要实施教育，为其平等参与社会生活、继续接受教育奠定基础。</w:t>
            </w:r>
          </w:p>
          <w:p w14:paraId="50EDF0B7" w14:textId="77777777" w:rsidR="00EC3929" w:rsidRDefault="00000000">
            <w:pPr>
              <w:numPr>
                <w:ilvl w:val="0"/>
                <w:numId w:val="1"/>
              </w:numPr>
              <w:autoSpaceDE/>
              <w:autoSpaceDN/>
              <w:adjustRightInd/>
              <w:spacing w:line="480" w:lineRule="auto"/>
              <w:jc w:val="both"/>
              <w:rPr>
                <w:rFonts w:ascii="Dialog" w:eastAsia="Dialog" w:cs="仿宋"/>
                <w:sz w:val="20"/>
                <w:szCs w:val="20"/>
              </w:rPr>
            </w:pPr>
            <w:r>
              <w:rPr>
                <w:rFonts w:ascii="Dialog" w:eastAsia="Dialog" w:hAnsi="宋体" w:cs="仿宋" w:hint="eastAsia"/>
                <w:sz w:val="20"/>
                <w:szCs w:val="20"/>
              </w:rPr>
              <w:t>培养学生初步具有爱祖国、爱人民感；养成文明、礼貌、遵纪守法的行为习惯；掌握基础的文化科学知识和基本技能；树立自尊、自信、自强的精神和维护自身合法权益的意识，形成适应社会能力的基本能力。</w:t>
            </w:r>
          </w:p>
          <w:p w14:paraId="53388215" w14:textId="77777777" w:rsidR="00EC3929" w:rsidRDefault="00000000">
            <w:pPr>
              <w:numPr>
                <w:ilvl w:val="0"/>
                <w:numId w:val="1"/>
              </w:numPr>
              <w:autoSpaceDE/>
              <w:autoSpaceDN/>
              <w:adjustRightInd/>
              <w:spacing w:line="480" w:lineRule="auto"/>
              <w:jc w:val="both"/>
              <w:rPr>
                <w:rFonts w:ascii="Dialog" w:eastAsia="Dialog" w:cs="仿宋"/>
                <w:sz w:val="20"/>
                <w:szCs w:val="20"/>
              </w:rPr>
            </w:pPr>
            <w:r>
              <w:rPr>
                <w:rFonts w:ascii="Dialog" w:eastAsia="Dialog" w:hAnsi="宋体" w:cs="仿宋" w:hint="eastAsia"/>
                <w:sz w:val="20"/>
                <w:szCs w:val="20"/>
              </w:rPr>
              <w:t>制定学校的发展规划和学年、学期工作计划，并认真组织实施、检查和总结。</w:t>
            </w:r>
          </w:p>
          <w:p w14:paraId="39E34528" w14:textId="77777777" w:rsidR="00EC3929" w:rsidRDefault="00000000">
            <w:pPr>
              <w:numPr>
                <w:ilvl w:val="0"/>
                <w:numId w:val="1"/>
              </w:numPr>
              <w:autoSpaceDE/>
              <w:autoSpaceDN/>
              <w:adjustRightInd/>
              <w:spacing w:line="480" w:lineRule="auto"/>
              <w:jc w:val="both"/>
              <w:rPr>
                <w:rFonts w:ascii="Dialog" w:eastAsia="Dialog" w:cs="仿宋"/>
                <w:sz w:val="20"/>
                <w:szCs w:val="20"/>
              </w:rPr>
            </w:pPr>
            <w:r>
              <w:rPr>
                <w:rFonts w:ascii="Dialog" w:eastAsia="Dialog" w:hAnsi="宋体" w:cs="仿宋" w:hint="eastAsia"/>
                <w:sz w:val="20"/>
                <w:szCs w:val="20"/>
              </w:rPr>
              <w:t>根据规划，组织编制本年度财政收支预算，及时掌握预算收入动态并加以预测分析，对预算计划执行情况进行监督检查，专款专用，合理使用经费，确保预算收支平衡。</w:t>
            </w:r>
          </w:p>
          <w:p w14:paraId="5EE0EE17" w14:textId="77777777" w:rsidR="00EC3929" w:rsidRDefault="00000000">
            <w:pPr>
              <w:numPr>
                <w:ilvl w:val="0"/>
                <w:numId w:val="1"/>
              </w:numPr>
              <w:autoSpaceDE/>
              <w:autoSpaceDN/>
              <w:adjustRightInd/>
              <w:spacing w:line="480" w:lineRule="auto"/>
              <w:jc w:val="both"/>
              <w:rPr>
                <w:rFonts w:ascii="Dialog" w:eastAsia="Dialog" w:cs="仿宋"/>
                <w:sz w:val="20"/>
                <w:szCs w:val="20"/>
              </w:rPr>
            </w:pPr>
            <w:r>
              <w:rPr>
                <w:rFonts w:ascii="Dialog" w:eastAsia="Dialog" w:hAnsi="宋体" w:cs="仿宋" w:hint="eastAsia"/>
                <w:sz w:val="20"/>
                <w:szCs w:val="20"/>
              </w:rPr>
              <w:t>做好校务公开工作。</w:t>
            </w:r>
          </w:p>
          <w:p w14:paraId="761ACB08" w14:textId="77777777" w:rsidR="00EC3929" w:rsidRDefault="00000000">
            <w:pPr>
              <w:numPr>
                <w:ilvl w:val="0"/>
                <w:numId w:val="1"/>
              </w:numPr>
              <w:tabs>
                <w:tab w:val="clear" w:pos="312"/>
              </w:tabs>
              <w:autoSpaceDE/>
              <w:autoSpaceDN/>
              <w:adjustRightInd/>
              <w:spacing w:line="480" w:lineRule="auto"/>
              <w:jc w:val="both"/>
              <w:rPr>
                <w:rFonts w:ascii="Dialog" w:eastAsia="Dialog" w:cs="仿宋"/>
                <w:sz w:val="20"/>
                <w:szCs w:val="20"/>
              </w:rPr>
            </w:pPr>
            <w:r>
              <w:rPr>
                <w:rFonts w:ascii="Dialog" w:eastAsia="Dialog" w:hAnsi="宋体" w:cs="仿宋" w:hint="eastAsia"/>
                <w:sz w:val="20"/>
                <w:szCs w:val="20"/>
              </w:rPr>
              <w:t>承办上级部门交办的其他事项。</w:t>
            </w:r>
          </w:p>
          <w:p w14:paraId="7CEBFA92" w14:textId="77777777" w:rsidR="00EC3929" w:rsidRDefault="00EC3929">
            <w:pPr>
              <w:spacing w:line="480" w:lineRule="auto"/>
              <w:ind w:left="20"/>
              <w:rPr>
                <w:rFonts w:ascii="Dialog" w:eastAsia="Dialog" w:cs="Dialog"/>
                <w:sz w:val="20"/>
                <w:szCs w:val="20"/>
              </w:rPr>
            </w:pPr>
          </w:p>
          <w:p w14:paraId="03F8BF3C" w14:textId="77777777" w:rsidR="00EC3929" w:rsidRDefault="00EC3929">
            <w:pPr>
              <w:spacing w:line="255" w:lineRule="exact"/>
              <w:ind w:left="20"/>
              <w:rPr>
                <w:rFonts w:ascii="Dialog" w:eastAsia="Dialog" w:hAnsi="Times New Roman" w:cs="Dialog"/>
                <w:sz w:val="20"/>
                <w:szCs w:val="20"/>
              </w:rPr>
            </w:pPr>
          </w:p>
          <w:p w14:paraId="78CD0E93" w14:textId="77777777" w:rsidR="00EC3929" w:rsidRDefault="00EC3929">
            <w:pPr>
              <w:spacing w:line="255" w:lineRule="exact"/>
              <w:ind w:left="20"/>
              <w:rPr>
                <w:rFonts w:ascii="Dialog" w:eastAsia="Dialog" w:hAnsi="Times New Roman" w:cs="Dialog"/>
                <w:sz w:val="20"/>
                <w:szCs w:val="20"/>
              </w:rPr>
            </w:pPr>
          </w:p>
          <w:p w14:paraId="6DB51CEE" w14:textId="77777777" w:rsidR="00EC3929" w:rsidRDefault="00EC3929">
            <w:pPr>
              <w:spacing w:line="255" w:lineRule="exact"/>
              <w:ind w:left="20"/>
              <w:rPr>
                <w:rFonts w:ascii="Dialog" w:eastAsia="Dialog" w:hAnsi="Times New Roman" w:cs="Dialog"/>
                <w:sz w:val="20"/>
                <w:szCs w:val="20"/>
              </w:rPr>
            </w:pPr>
          </w:p>
          <w:p w14:paraId="5823B64B" w14:textId="77777777" w:rsidR="00EC3929" w:rsidRDefault="00EC3929">
            <w:pPr>
              <w:spacing w:line="255" w:lineRule="exact"/>
              <w:ind w:left="20"/>
              <w:rPr>
                <w:rFonts w:ascii="Dialog" w:eastAsia="Dialog" w:hAnsi="Times New Roman" w:cs="Dialog"/>
                <w:sz w:val="20"/>
                <w:szCs w:val="20"/>
              </w:rPr>
            </w:pPr>
          </w:p>
          <w:p w14:paraId="6D15415F" w14:textId="77777777" w:rsidR="00EC3929" w:rsidRDefault="00EC3929">
            <w:pPr>
              <w:spacing w:line="255" w:lineRule="exact"/>
              <w:ind w:left="20"/>
              <w:rPr>
                <w:rFonts w:ascii="Dialog" w:eastAsia="Dialog" w:hAnsi="Times New Roman" w:cs="Dialog"/>
                <w:sz w:val="20"/>
                <w:szCs w:val="20"/>
              </w:rPr>
            </w:pPr>
          </w:p>
          <w:p w14:paraId="6379C974" w14:textId="77777777" w:rsidR="00EC3929" w:rsidRDefault="00EC3929">
            <w:pPr>
              <w:spacing w:line="255" w:lineRule="exact"/>
              <w:ind w:left="20"/>
              <w:rPr>
                <w:rFonts w:ascii="Dialog" w:eastAsia="Dialog" w:hAnsi="Times New Roman" w:cs="Dialog"/>
                <w:sz w:val="20"/>
                <w:szCs w:val="20"/>
              </w:rPr>
            </w:pPr>
          </w:p>
          <w:p w14:paraId="52324F5D" w14:textId="77777777" w:rsidR="00EC3929" w:rsidRDefault="00EC3929">
            <w:pPr>
              <w:spacing w:line="255" w:lineRule="exact"/>
              <w:ind w:left="20"/>
              <w:rPr>
                <w:rFonts w:ascii="Dialog" w:eastAsia="Dialog" w:hAnsi="Times New Roman" w:cs="Dialog"/>
                <w:sz w:val="20"/>
                <w:szCs w:val="20"/>
              </w:rPr>
            </w:pPr>
          </w:p>
          <w:p w14:paraId="6F1B9606" w14:textId="77777777" w:rsidR="00EC3929" w:rsidRDefault="00EC3929">
            <w:pPr>
              <w:spacing w:line="255" w:lineRule="exact"/>
              <w:ind w:left="20"/>
              <w:rPr>
                <w:rFonts w:ascii="Dialog" w:eastAsia="Dialog" w:hAnsi="Times New Roman" w:cs="Dialog"/>
                <w:sz w:val="20"/>
                <w:szCs w:val="20"/>
              </w:rPr>
            </w:pPr>
          </w:p>
          <w:p w14:paraId="10574BF5" w14:textId="77777777" w:rsidR="00EC3929" w:rsidRDefault="00EC3929">
            <w:pPr>
              <w:spacing w:line="255" w:lineRule="exact"/>
              <w:ind w:left="20"/>
              <w:rPr>
                <w:rFonts w:ascii="Dialog" w:eastAsia="Dialog" w:hAnsi="Times New Roman" w:cs="Dialog"/>
                <w:sz w:val="20"/>
                <w:szCs w:val="20"/>
              </w:rPr>
            </w:pPr>
          </w:p>
          <w:p w14:paraId="0009BF83" w14:textId="77777777" w:rsidR="00EC3929" w:rsidRDefault="00EC3929">
            <w:pPr>
              <w:spacing w:line="255" w:lineRule="exact"/>
              <w:ind w:left="20"/>
              <w:rPr>
                <w:rFonts w:ascii="Dialog" w:eastAsia="Dialog" w:hAnsi="Times New Roman" w:cs="Dialog"/>
                <w:sz w:val="20"/>
                <w:szCs w:val="20"/>
              </w:rPr>
            </w:pPr>
          </w:p>
          <w:p w14:paraId="1104BF56" w14:textId="77777777" w:rsidR="00EC3929" w:rsidRDefault="00EC3929">
            <w:pPr>
              <w:spacing w:line="255" w:lineRule="exact"/>
              <w:ind w:left="20"/>
              <w:rPr>
                <w:rFonts w:ascii="Dialog" w:eastAsia="Dialog" w:hAnsi="Times New Roman" w:cs="Dialog"/>
                <w:sz w:val="20"/>
                <w:szCs w:val="20"/>
              </w:rPr>
            </w:pPr>
          </w:p>
          <w:p w14:paraId="7E2D094D" w14:textId="77777777" w:rsidR="00EC3929" w:rsidRDefault="00EC3929">
            <w:pPr>
              <w:spacing w:line="255" w:lineRule="exact"/>
              <w:ind w:left="20"/>
              <w:rPr>
                <w:rFonts w:ascii="Dialog" w:eastAsia="Dialog" w:hAnsi="Times New Roman" w:cs="Dialog"/>
                <w:sz w:val="20"/>
                <w:szCs w:val="20"/>
              </w:rPr>
            </w:pPr>
          </w:p>
          <w:p w14:paraId="20CACC46" w14:textId="77777777" w:rsidR="00EC3929" w:rsidRDefault="00EC3929">
            <w:pPr>
              <w:spacing w:line="255" w:lineRule="exact"/>
              <w:ind w:left="20"/>
              <w:rPr>
                <w:rFonts w:ascii="Dialog" w:eastAsia="Dialog" w:hAnsi="Times New Roman" w:cs="Dialog"/>
                <w:sz w:val="20"/>
                <w:szCs w:val="20"/>
              </w:rPr>
            </w:pPr>
          </w:p>
          <w:p w14:paraId="1F0B6017" w14:textId="77777777" w:rsidR="00EC3929" w:rsidRDefault="00EC3929">
            <w:pPr>
              <w:spacing w:line="255" w:lineRule="exact"/>
              <w:ind w:left="20"/>
              <w:rPr>
                <w:rFonts w:ascii="Dialog" w:eastAsia="Dialog" w:hAnsi="Times New Roman" w:cs="Dialog"/>
                <w:sz w:val="20"/>
                <w:szCs w:val="20"/>
              </w:rPr>
            </w:pPr>
          </w:p>
          <w:p w14:paraId="127210D9" w14:textId="77777777" w:rsidR="00EC3929" w:rsidRDefault="00EC3929">
            <w:pPr>
              <w:spacing w:line="255" w:lineRule="exact"/>
              <w:ind w:left="20"/>
              <w:rPr>
                <w:rFonts w:ascii="Dialog" w:eastAsia="Dialog" w:hAnsi="Times New Roman" w:cs="Dialog"/>
                <w:sz w:val="20"/>
                <w:szCs w:val="20"/>
              </w:rPr>
            </w:pPr>
          </w:p>
          <w:p w14:paraId="3CFD1B0A"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w:t>
            </w:r>
          </w:p>
        </w:tc>
      </w:tr>
    </w:tbl>
    <w:p w14:paraId="7656CE90"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173" w:type="dxa"/>
        <w:tblInd w:w="5" w:type="dxa"/>
        <w:tblLayout w:type="fixed"/>
        <w:tblCellMar>
          <w:left w:w="0" w:type="dxa"/>
          <w:right w:w="0" w:type="dxa"/>
        </w:tblCellMar>
        <w:tblLook w:val="04A0" w:firstRow="1" w:lastRow="0" w:firstColumn="1" w:lastColumn="0" w:noHBand="0" w:noVBand="1"/>
      </w:tblPr>
      <w:tblGrid>
        <w:gridCol w:w="14173"/>
      </w:tblGrid>
      <w:tr w:rsidR="00EC3929" w14:paraId="4BB23298"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B3F6FD5" w14:textId="77777777" w:rsidR="00EC3929" w:rsidRDefault="00000000">
            <w:pPr>
              <w:spacing w:line="480" w:lineRule="exact"/>
              <w:ind w:left="20"/>
              <w:jc w:val="center"/>
              <w:rPr>
                <w:rFonts w:ascii="Dialog" w:eastAsia="Dialog" w:hAnsi="Times New Roman" w:cs="Dialog"/>
                <w:sz w:val="40"/>
                <w:szCs w:val="40"/>
              </w:rPr>
            </w:pPr>
            <w:r>
              <w:rPr>
                <w:rFonts w:ascii="Dialog" w:eastAsia="Dialog" w:hAnsi="Times New Roman" w:cs="Dialog" w:hint="eastAsia"/>
                <w:b/>
                <w:bCs/>
                <w:sz w:val="40"/>
                <w:szCs w:val="40"/>
              </w:rPr>
              <w:lastRenderedPageBreak/>
              <w:t>机构设置</w:t>
            </w:r>
          </w:p>
        </w:tc>
      </w:tr>
      <w:tr w:rsidR="00EC3929" w14:paraId="00F025F6" w14:textId="77777777">
        <w:trPr>
          <w:trHeight w:hRule="exact" w:val="1179"/>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E4BC092" w14:textId="77777777" w:rsidR="00EC3929" w:rsidRDefault="00000000">
            <w:pPr>
              <w:rPr>
                <w:rFonts w:ascii="Dialog" w:eastAsia="Dialog" w:hAnsi="宋体" w:cs="仿宋"/>
                <w:sz w:val="20"/>
                <w:szCs w:val="20"/>
              </w:rPr>
            </w:pPr>
            <w:r>
              <w:rPr>
                <w:rFonts w:ascii="Dialog" w:eastAsia="Dialog" w:hAnsi="宋体" w:cs="仿宋" w:hint="eastAsia"/>
                <w:sz w:val="20"/>
                <w:szCs w:val="20"/>
              </w:rPr>
              <w:t>上海市松江区辅读学校设</w:t>
            </w:r>
            <w:r>
              <w:rPr>
                <w:rFonts w:ascii="Dialog" w:eastAsia="Dialog" w:hAnsi="宋体" w:cs="仿宋"/>
                <w:sz w:val="20"/>
                <w:szCs w:val="20"/>
              </w:rPr>
              <w:t>9</w:t>
            </w:r>
            <w:r>
              <w:rPr>
                <w:rFonts w:ascii="Dialog" w:eastAsia="Dialog" w:hAnsi="宋体" w:cs="仿宋" w:hint="eastAsia"/>
                <w:sz w:val="20"/>
                <w:szCs w:val="20"/>
              </w:rPr>
              <w:t>个内设机构，包括：书记室、校长室、办公室、教导处、总务处、人事科、财务室、档案室、教师办。</w:t>
            </w:r>
          </w:p>
          <w:p w14:paraId="0B27623B" w14:textId="77777777" w:rsidR="00EC3929" w:rsidRDefault="00EC3929">
            <w:pPr>
              <w:spacing w:line="255" w:lineRule="exact"/>
              <w:ind w:left="20"/>
              <w:rPr>
                <w:rFonts w:ascii="Dialog" w:eastAsia="Dialog" w:hAnsi="宋体" w:cs="仿宋"/>
                <w:sz w:val="20"/>
                <w:szCs w:val="20"/>
              </w:rPr>
            </w:pPr>
          </w:p>
        </w:tc>
      </w:tr>
    </w:tbl>
    <w:p w14:paraId="17ED0E82"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173" w:type="dxa"/>
        <w:tblInd w:w="5" w:type="dxa"/>
        <w:tblLayout w:type="fixed"/>
        <w:tblCellMar>
          <w:left w:w="0" w:type="dxa"/>
          <w:right w:w="0" w:type="dxa"/>
        </w:tblCellMar>
        <w:tblLook w:val="04A0" w:firstRow="1" w:lastRow="0" w:firstColumn="1" w:lastColumn="0" w:noHBand="0" w:noVBand="1"/>
      </w:tblPr>
      <w:tblGrid>
        <w:gridCol w:w="14173"/>
      </w:tblGrid>
      <w:tr w:rsidR="00EC3929" w14:paraId="7DEB6A7D"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C525748" w14:textId="77777777" w:rsidR="00EC3929" w:rsidRDefault="00000000">
            <w:pPr>
              <w:spacing w:line="480" w:lineRule="exact"/>
              <w:ind w:left="20"/>
              <w:jc w:val="center"/>
              <w:rPr>
                <w:rFonts w:ascii="Dialog" w:eastAsia="Dialog" w:hAnsi="Times New Roman" w:cs="Dialog"/>
                <w:sz w:val="40"/>
                <w:szCs w:val="40"/>
              </w:rPr>
            </w:pPr>
            <w:r>
              <w:rPr>
                <w:rFonts w:ascii="Dialog" w:eastAsia="Dialog" w:hAnsi="Times New Roman" w:cs="Dialog" w:hint="eastAsia"/>
                <w:b/>
                <w:bCs/>
                <w:sz w:val="40"/>
                <w:szCs w:val="40"/>
              </w:rPr>
              <w:lastRenderedPageBreak/>
              <w:t>名词解释</w:t>
            </w:r>
          </w:p>
        </w:tc>
      </w:tr>
      <w:tr w:rsidR="00EC3929" w14:paraId="6AF8D3A0"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B613346" w14:textId="77777777" w:rsidR="00EC3929" w:rsidRDefault="00000000">
            <w:pPr>
              <w:spacing w:line="360" w:lineRule="auto"/>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（一）财政拨款收入：是市级预算主管部门及所属预算单位本年度从本级财政部门取得的财政拨款，包括一般公共预算财政拨款、政府性基金预算财政拨款和国有资本经营预算财政拨款。</w:t>
            </w:r>
          </w:p>
        </w:tc>
      </w:tr>
      <w:tr w:rsidR="00EC3929" w14:paraId="12C04594"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6DBA11A"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（二）事业收入：指事业单位开展专业业务活动及其辅助活动取得的收入。</w:t>
            </w:r>
          </w:p>
        </w:tc>
      </w:tr>
      <w:tr w:rsidR="00EC3929" w14:paraId="4CD811A2"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539FE27"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（三）事业单位经营收入：指事业单位在专业业务活动及其辅助活动之外开展非独立核算经营活动取得的收入。</w:t>
            </w:r>
          </w:p>
        </w:tc>
      </w:tr>
      <w:tr w:rsidR="00EC3929" w14:paraId="031216ED"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8294A3F"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（四）其他收入：指除上述“财政拨款收入”、“事业收入”、“事业单位经营收入”等以外的收入。</w:t>
            </w:r>
          </w:p>
        </w:tc>
      </w:tr>
      <w:tr w:rsidR="00EC3929" w14:paraId="50DA9EBB"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80632E0"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（五）基本支出预算：是市级预算主管部门及所属预算单位为保障其机构正常运转、完成日常工作任务而编制的年度基本支出计划，包括人员经费和公用经费两部分。</w:t>
            </w:r>
          </w:p>
        </w:tc>
      </w:tr>
      <w:tr w:rsidR="00EC3929" w14:paraId="51075078"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E08573A"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（六）项目支出预算：是市级预算主管部门及所属预算单位为完成行政工作任务、事业发展目标或政府发展战略、特定目标，在基本支出之外编制的年度支出计划。</w:t>
            </w:r>
          </w:p>
        </w:tc>
      </w:tr>
      <w:tr w:rsidR="00EC3929" w14:paraId="3D832795" w14:textId="77777777">
        <w:trPr>
          <w:trHeight w:hRule="exact" w:val="2381"/>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0A6E3F0" w14:textId="77777777" w:rsidR="00EC3929" w:rsidRDefault="00000000">
            <w:pPr>
              <w:spacing w:line="360" w:lineRule="auto"/>
              <w:ind w:left="20" w:firstLineChars="100" w:firstLine="200"/>
              <w:rPr>
                <w:rFonts w:ascii="Dialog" w:eastAsia="Dialog" w:hAnsi="Times New Roman" w:cs="Dialog"/>
                <w:sz w:val="20"/>
                <w:szCs w:val="20"/>
              </w:rPr>
            </w:pPr>
            <w:r>
              <w:rPr>
                <w:rFonts w:ascii="Dialog" w:eastAsia="Dialog" w:hAnsi="Times New Roman" w:cs="Dialog" w:hint="eastAsia"/>
                <w:sz w:val="20"/>
                <w:szCs w:val="20"/>
              </w:rPr>
              <w:t>（七）“三公”经费：是与市级财政有经费</w:t>
            </w:r>
            <w:proofErr w:type="gramStart"/>
            <w:r>
              <w:rPr>
                <w:rFonts w:ascii="Dialog" w:eastAsia="Dialog" w:hAnsi="Times New Roman" w:cs="Dialog" w:hint="eastAsia"/>
                <w:sz w:val="20"/>
                <w:szCs w:val="20"/>
              </w:rPr>
              <w:t>领拨关系</w:t>
            </w:r>
            <w:proofErr w:type="gramEnd"/>
            <w:r>
              <w:rPr>
                <w:rFonts w:ascii="Dialog" w:eastAsia="Dialog" w:hAnsi="Times New Roman" w:cs="Dialog" w:hint="eastAsia"/>
                <w:sz w:val="20"/>
                <w:szCs w:val="20"/>
              </w:rPr>
              <w:t>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tc>
      </w:tr>
      <w:tr w:rsidR="00EC3929" w14:paraId="69352AB6"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B925E36"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（八）机关运行经费：指行政单位和参照公务员法管理的事业单位使用一般公共预算财政拨款安排的基本支出中的日常公用经费支出。</w:t>
            </w:r>
          </w:p>
        </w:tc>
      </w:tr>
      <w:tr w:rsidR="00EC3929" w14:paraId="6BF9A95D" w14:textId="77777777">
        <w:trPr>
          <w:trHeight w:hRule="exact" w:val="566"/>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37B473F1"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（九）……：指……。</w:t>
            </w:r>
          </w:p>
          <w:p w14:paraId="20D0A6A4" w14:textId="77777777" w:rsidR="00EC3929" w:rsidRDefault="00EC3929">
            <w:pPr>
              <w:spacing w:line="255" w:lineRule="exact"/>
              <w:ind w:left="20"/>
              <w:rPr>
                <w:rFonts w:ascii="Dialog" w:eastAsia="Dialog" w:hAnsi="Times New Roman" w:cs="Dialog"/>
                <w:sz w:val="20"/>
                <w:szCs w:val="20"/>
              </w:rPr>
            </w:pPr>
          </w:p>
          <w:p w14:paraId="7F959CFE" w14:textId="77777777" w:rsidR="00EC3929" w:rsidRDefault="00EC3929">
            <w:pPr>
              <w:spacing w:line="255" w:lineRule="exact"/>
              <w:ind w:left="20"/>
              <w:rPr>
                <w:rFonts w:ascii="Dialog" w:eastAsia="Dialog" w:hAnsi="Times New Roman" w:cs="Dialog"/>
                <w:sz w:val="20"/>
                <w:szCs w:val="20"/>
              </w:rPr>
            </w:pPr>
          </w:p>
          <w:p w14:paraId="29B4BE0D" w14:textId="77777777" w:rsidR="00EC3929" w:rsidRDefault="00EC3929">
            <w:pPr>
              <w:spacing w:line="255" w:lineRule="exact"/>
              <w:ind w:left="20"/>
              <w:rPr>
                <w:rFonts w:ascii="Dialog" w:eastAsia="Dialog" w:hAnsi="Times New Roman" w:cs="Dialog"/>
                <w:sz w:val="20"/>
                <w:szCs w:val="20"/>
              </w:rPr>
            </w:pPr>
          </w:p>
          <w:p w14:paraId="15EBC347" w14:textId="77777777" w:rsidR="00EC3929" w:rsidRDefault="00EC3929">
            <w:pPr>
              <w:spacing w:line="255" w:lineRule="exact"/>
              <w:ind w:left="20"/>
              <w:rPr>
                <w:rFonts w:ascii="Dialog" w:eastAsia="Dialog" w:hAnsi="Times New Roman" w:cs="Dialog"/>
                <w:sz w:val="20"/>
                <w:szCs w:val="20"/>
              </w:rPr>
            </w:pPr>
          </w:p>
          <w:p w14:paraId="10AF4A5F" w14:textId="77777777" w:rsidR="00EC3929" w:rsidRDefault="00EC3929">
            <w:pPr>
              <w:spacing w:line="255" w:lineRule="exact"/>
              <w:ind w:left="20"/>
              <w:rPr>
                <w:rFonts w:ascii="Dialog" w:eastAsia="Dialog" w:hAnsi="Times New Roman" w:cs="Dialog"/>
                <w:sz w:val="20"/>
                <w:szCs w:val="20"/>
              </w:rPr>
            </w:pPr>
          </w:p>
          <w:p w14:paraId="2FC4CE3E" w14:textId="77777777" w:rsidR="00EC3929" w:rsidRDefault="00EC3929">
            <w:pPr>
              <w:spacing w:line="255" w:lineRule="exact"/>
              <w:ind w:left="20"/>
              <w:rPr>
                <w:rFonts w:ascii="Dialog" w:eastAsia="Dialog" w:hAnsi="Times New Roman" w:cs="Dialog"/>
                <w:sz w:val="20"/>
                <w:szCs w:val="20"/>
              </w:rPr>
            </w:pPr>
          </w:p>
          <w:p w14:paraId="2C28EF0D" w14:textId="77777777" w:rsidR="00EC3929" w:rsidRDefault="00EC3929">
            <w:pPr>
              <w:spacing w:line="255" w:lineRule="exact"/>
              <w:ind w:left="20"/>
              <w:rPr>
                <w:rFonts w:ascii="Dialog" w:eastAsia="Dialog" w:hAnsi="Times New Roman" w:cs="Dialog"/>
                <w:sz w:val="20"/>
                <w:szCs w:val="20"/>
              </w:rPr>
            </w:pPr>
          </w:p>
          <w:p w14:paraId="396786FC" w14:textId="77777777" w:rsidR="00EC3929" w:rsidRDefault="00EC3929">
            <w:pPr>
              <w:spacing w:line="255" w:lineRule="exact"/>
              <w:ind w:left="20"/>
              <w:rPr>
                <w:rFonts w:ascii="Dialog" w:eastAsia="Dialog" w:hAnsi="Times New Roman" w:cs="Dialog"/>
                <w:sz w:val="20"/>
                <w:szCs w:val="20"/>
              </w:rPr>
            </w:pPr>
          </w:p>
          <w:p w14:paraId="53B25367" w14:textId="77777777" w:rsidR="00EC3929" w:rsidRDefault="00EC3929">
            <w:pPr>
              <w:spacing w:line="255" w:lineRule="exact"/>
              <w:ind w:left="20"/>
              <w:rPr>
                <w:rFonts w:ascii="Dialog" w:eastAsia="Dialog" w:hAnsi="Times New Roman" w:cs="Dialog"/>
                <w:sz w:val="20"/>
                <w:szCs w:val="20"/>
              </w:rPr>
            </w:pPr>
          </w:p>
          <w:p w14:paraId="7B3678CC" w14:textId="77777777" w:rsidR="00EC3929" w:rsidRDefault="00EC3929">
            <w:pPr>
              <w:spacing w:line="255" w:lineRule="exact"/>
              <w:ind w:left="20"/>
              <w:rPr>
                <w:rFonts w:ascii="Dialog" w:eastAsia="Dialog" w:hAnsi="Times New Roman" w:cs="Dialog"/>
                <w:sz w:val="20"/>
                <w:szCs w:val="20"/>
              </w:rPr>
            </w:pPr>
          </w:p>
          <w:p w14:paraId="73C516E7" w14:textId="77777777" w:rsidR="00EC3929" w:rsidRDefault="00EC3929">
            <w:pPr>
              <w:spacing w:line="255" w:lineRule="exact"/>
              <w:ind w:left="20"/>
              <w:rPr>
                <w:rFonts w:ascii="Dialog" w:eastAsia="Dialog" w:hAnsi="Times New Roman" w:cs="Dialog"/>
                <w:sz w:val="20"/>
                <w:szCs w:val="20"/>
              </w:rPr>
            </w:pPr>
          </w:p>
          <w:p w14:paraId="6B0C923A" w14:textId="77777777" w:rsidR="00EC3929" w:rsidRDefault="00EC3929">
            <w:pPr>
              <w:spacing w:line="255" w:lineRule="exact"/>
              <w:ind w:left="20"/>
              <w:rPr>
                <w:rFonts w:ascii="Dialog" w:eastAsia="Dialog" w:hAnsi="Times New Roman" w:cs="Dialog"/>
                <w:sz w:val="20"/>
                <w:szCs w:val="20"/>
              </w:rPr>
            </w:pPr>
          </w:p>
          <w:p w14:paraId="5C52B414" w14:textId="77777777" w:rsidR="00EC3929" w:rsidRDefault="00EC3929">
            <w:pPr>
              <w:spacing w:line="255" w:lineRule="exact"/>
              <w:ind w:left="20"/>
              <w:rPr>
                <w:rFonts w:ascii="Dialog" w:eastAsia="Dialog" w:hAnsi="Times New Roman" w:cs="Dialog"/>
                <w:sz w:val="20"/>
                <w:szCs w:val="20"/>
              </w:rPr>
            </w:pPr>
          </w:p>
          <w:p w14:paraId="6BD34A97" w14:textId="77777777" w:rsidR="00EC3929" w:rsidRDefault="00EC3929">
            <w:pPr>
              <w:spacing w:line="255" w:lineRule="exact"/>
              <w:ind w:left="20"/>
              <w:rPr>
                <w:rFonts w:ascii="Dialog" w:eastAsia="Dialog" w:hAnsi="Times New Roman" w:cs="Dialog"/>
                <w:sz w:val="20"/>
                <w:szCs w:val="20"/>
              </w:rPr>
            </w:pPr>
          </w:p>
          <w:p w14:paraId="23E16F34" w14:textId="77777777" w:rsidR="00EC3929" w:rsidRDefault="00EC3929">
            <w:pPr>
              <w:spacing w:line="255" w:lineRule="exact"/>
              <w:ind w:left="20"/>
              <w:rPr>
                <w:rFonts w:ascii="Dialog" w:eastAsia="Dialog" w:hAnsi="Times New Roman" w:cs="Dialog"/>
                <w:sz w:val="20"/>
                <w:szCs w:val="20"/>
              </w:rPr>
            </w:pPr>
          </w:p>
          <w:p w14:paraId="1A73EA8B" w14:textId="77777777" w:rsidR="00EC3929" w:rsidRDefault="00EC3929">
            <w:pPr>
              <w:spacing w:line="255" w:lineRule="exact"/>
              <w:ind w:left="20"/>
              <w:rPr>
                <w:rFonts w:ascii="Dialog" w:eastAsia="Dialog" w:hAnsi="Times New Roman" w:cs="Dialog"/>
                <w:sz w:val="20"/>
                <w:szCs w:val="20"/>
              </w:rPr>
            </w:pPr>
          </w:p>
        </w:tc>
      </w:tr>
    </w:tbl>
    <w:p w14:paraId="63E350F1"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375" w:type="dxa"/>
        <w:tblInd w:w="5" w:type="dxa"/>
        <w:tblLayout w:type="fixed"/>
        <w:tblCellMar>
          <w:left w:w="0" w:type="dxa"/>
          <w:right w:w="0" w:type="dxa"/>
        </w:tblCellMar>
        <w:tblLook w:val="04A0" w:firstRow="1" w:lastRow="0" w:firstColumn="1" w:lastColumn="0" w:noHBand="0" w:noVBand="1"/>
      </w:tblPr>
      <w:tblGrid>
        <w:gridCol w:w="14375"/>
      </w:tblGrid>
      <w:tr w:rsidR="00EC3929" w14:paraId="2FFC9A4B" w14:textId="77777777">
        <w:trPr>
          <w:trHeight w:hRule="exact" w:val="1071"/>
        </w:trPr>
        <w:tc>
          <w:tcPr>
            <w:tcW w:w="14375"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2A506A5" w14:textId="77777777" w:rsidR="00EC3929" w:rsidRDefault="00000000">
            <w:pPr>
              <w:spacing w:line="480" w:lineRule="exact"/>
              <w:ind w:left="20"/>
              <w:jc w:val="center"/>
              <w:rPr>
                <w:rFonts w:ascii="Dialog" w:eastAsia="Dialog" w:hAnsi="Times New Roman" w:cs="Dialog"/>
                <w:sz w:val="40"/>
                <w:szCs w:val="40"/>
              </w:rPr>
            </w:pPr>
            <w:r>
              <w:rPr>
                <w:rFonts w:ascii="Dialog" w:eastAsia="Dialog" w:hAnsi="Times New Roman" w:cs="Dialog"/>
                <w:b/>
                <w:bCs/>
                <w:sz w:val="40"/>
                <w:szCs w:val="40"/>
              </w:rPr>
              <w:lastRenderedPageBreak/>
              <w:t>2022</w:t>
            </w:r>
            <w:r>
              <w:rPr>
                <w:rFonts w:ascii="Dialog" w:eastAsia="Dialog" w:hAnsi="Times New Roman" w:cs="Dialog" w:hint="eastAsia"/>
                <w:b/>
                <w:bCs/>
                <w:sz w:val="40"/>
                <w:szCs w:val="40"/>
              </w:rPr>
              <w:t>年单位预算编制说明</w:t>
            </w:r>
          </w:p>
        </w:tc>
      </w:tr>
      <w:tr w:rsidR="00EC3929" w14:paraId="179D5E87" w14:textId="77777777">
        <w:trPr>
          <w:trHeight w:hRule="exact" w:val="2170"/>
        </w:trPr>
        <w:tc>
          <w:tcPr>
            <w:tcW w:w="14375"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8B80B7D" w14:textId="77777777" w:rsidR="00EC3929" w:rsidRDefault="00000000">
            <w:pPr>
              <w:spacing w:line="360" w:lineRule="auto"/>
              <w:ind w:left="20"/>
              <w:rPr>
                <w:rFonts w:ascii="Dialog" w:eastAsia="Dialog" w:hAnsi="Times New Roman" w:cs="Dialog"/>
                <w:sz w:val="20"/>
                <w:szCs w:val="20"/>
              </w:rPr>
            </w:pPr>
            <w:r>
              <w:rPr>
                <w:rFonts w:ascii="Dialog" w:eastAsia="Dialog" w:hAnsi="Times New Roman" w:cs="Dialog"/>
                <w:sz w:val="20"/>
                <w:szCs w:val="20"/>
              </w:rPr>
              <w:t xml:space="preserve">     2022</w:t>
            </w:r>
            <w:r>
              <w:rPr>
                <w:rFonts w:ascii="Dialog" w:eastAsia="Dialog" w:hAnsi="Times New Roman" w:cs="Dialog" w:hint="eastAsia"/>
                <w:sz w:val="20"/>
                <w:szCs w:val="20"/>
              </w:rPr>
              <w:t>年，收入预算</w:t>
            </w:r>
            <w:r>
              <w:rPr>
                <w:rFonts w:ascii="Dialog" w:eastAsia="Dialog" w:hAnsi="Times New Roman" w:cs="Dialog"/>
                <w:sz w:val="20"/>
                <w:szCs w:val="20"/>
              </w:rPr>
              <w:t>2231.72</w:t>
            </w:r>
            <w:r>
              <w:rPr>
                <w:rFonts w:ascii="Dialog" w:eastAsia="Dialog" w:hAnsi="Times New Roman" w:cs="Dialog" w:hint="eastAsia"/>
                <w:sz w:val="20"/>
                <w:szCs w:val="20"/>
              </w:rPr>
              <w:t>万元，其中：财政拨款收入</w:t>
            </w:r>
            <w:r>
              <w:rPr>
                <w:rFonts w:ascii="Dialog" w:eastAsia="Dialog" w:hAnsi="Times New Roman" w:cs="Dialog"/>
                <w:sz w:val="20"/>
                <w:szCs w:val="20"/>
              </w:rPr>
              <w:t>2231.72</w:t>
            </w:r>
            <w:r>
              <w:rPr>
                <w:rFonts w:ascii="Dialog" w:eastAsia="Dialog" w:hAnsi="Times New Roman" w:cs="Dialog" w:hint="eastAsia"/>
                <w:sz w:val="20"/>
                <w:szCs w:val="20"/>
              </w:rPr>
              <w:t>万元，比上年预算增加</w:t>
            </w:r>
            <w:r>
              <w:rPr>
                <w:rFonts w:ascii="Dialog" w:eastAsia="Dialog" w:hAnsi="Times New Roman" w:cs="Dialog"/>
                <w:sz w:val="20"/>
                <w:szCs w:val="20"/>
              </w:rPr>
              <w:t>489.10</w:t>
            </w:r>
            <w:r>
              <w:rPr>
                <w:rFonts w:ascii="Dialog" w:eastAsia="Dialog" w:hAnsi="Times New Roman" w:cs="Dialog" w:hint="eastAsia"/>
                <w:sz w:val="20"/>
                <w:szCs w:val="20"/>
              </w:rPr>
              <w:t>万元；事业收入</w:t>
            </w:r>
            <w:r>
              <w:rPr>
                <w:rFonts w:ascii="Dialog" w:eastAsia="Dialog" w:hAnsi="Times New Roman" w:cs="Dialog"/>
                <w:sz w:val="20"/>
                <w:szCs w:val="20"/>
              </w:rPr>
              <w:t>0</w:t>
            </w:r>
            <w:r>
              <w:rPr>
                <w:rFonts w:ascii="Dialog" w:eastAsia="Dialog" w:hAnsi="Times New Roman" w:cs="Dialog" w:hint="eastAsia"/>
                <w:sz w:val="20"/>
                <w:szCs w:val="20"/>
              </w:rPr>
              <w:t>万元；事业单位经营收入</w:t>
            </w:r>
            <w:r>
              <w:rPr>
                <w:rFonts w:ascii="Dialog" w:eastAsia="Dialog" w:hAnsi="Times New Roman" w:cs="Dialog"/>
                <w:sz w:val="20"/>
                <w:szCs w:val="20"/>
              </w:rPr>
              <w:t>0</w:t>
            </w:r>
            <w:r>
              <w:rPr>
                <w:rFonts w:ascii="Dialog" w:eastAsia="Dialog" w:hAnsi="Times New Roman" w:cs="Dialog" w:hint="eastAsia"/>
                <w:sz w:val="20"/>
                <w:szCs w:val="20"/>
              </w:rPr>
              <w:t>万元；其他收入</w:t>
            </w:r>
            <w:r>
              <w:rPr>
                <w:rFonts w:ascii="Dialog" w:eastAsia="Dialog" w:hAnsi="Times New Roman" w:cs="Dialog"/>
                <w:sz w:val="20"/>
                <w:szCs w:val="20"/>
              </w:rPr>
              <w:t>0</w:t>
            </w:r>
            <w:r>
              <w:rPr>
                <w:rFonts w:ascii="Dialog" w:eastAsia="Dialog" w:hAnsi="Times New Roman" w:cs="Dialog" w:hint="eastAsia"/>
                <w:sz w:val="20"/>
                <w:szCs w:val="20"/>
              </w:rPr>
              <w:t>万元。支出预算</w:t>
            </w:r>
            <w:r>
              <w:rPr>
                <w:rFonts w:ascii="Dialog" w:eastAsia="Dialog" w:hAnsi="Times New Roman" w:cs="Dialog"/>
                <w:sz w:val="20"/>
                <w:szCs w:val="20"/>
              </w:rPr>
              <w:t>2231.72</w:t>
            </w:r>
            <w:r>
              <w:rPr>
                <w:rFonts w:ascii="Dialog" w:eastAsia="Dialog" w:hAnsi="Times New Roman" w:cs="Dialog" w:hint="eastAsia"/>
                <w:sz w:val="20"/>
                <w:szCs w:val="20"/>
              </w:rPr>
              <w:t>万元，其中：财政拨款支出预算</w:t>
            </w:r>
            <w:r>
              <w:rPr>
                <w:rFonts w:ascii="Dialog" w:eastAsia="Dialog" w:hAnsi="Times New Roman" w:cs="Dialog"/>
                <w:sz w:val="20"/>
                <w:szCs w:val="20"/>
              </w:rPr>
              <w:t>2231.72</w:t>
            </w:r>
            <w:r>
              <w:rPr>
                <w:rFonts w:ascii="Dialog" w:eastAsia="Dialog" w:hAnsi="Times New Roman" w:cs="Dialog" w:hint="eastAsia"/>
                <w:sz w:val="20"/>
                <w:szCs w:val="20"/>
              </w:rPr>
              <w:t>万元，比上年预算增加</w:t>
            </w:r>
            <w:r>
              <w:rPr>
                <w:rFonts w:ascii="Dialog" w:eastAsia="Dialog" w:hAnsi="Times New Roman" w:cs="Dialog"/>
                <w:sz w:val="20"/>
                <w:szCs w:val="20"/>
              </w:rPr>
              <w:t>489.10</w:t>
            </w:r>
            <w:r>
              <w:rPr>
                <w:rFonts w:ascii="Dialog" w:eastAsia="Dialog" w:hAnsi="Times New Roman" w:cs="Dialog" w:hint="eastAsia"/>
                <w:sz w:val="20"/>
                <w:szCs w:val="20"/>
              </w:rPr>
              <w:t>万元。财政拨款支出预算中，一般公共预算拨款支出预算</w:t>
            </w:r>
            <w:r>
              <w:rPr>
                <w:rFonts w:ascii="Dialog" w:eastAsia="Dialog" w:hAnsi="Times New Roman" w:cs="Dialog"/>
                <w:sz w:val="20"/>
                <w:szCs w:val="20"/>
              </w:rPr>
              <w:t>2231.72</w:t>
            </w:r>
            <w:r>
              <w:rPr>
                <w:rFonts w:ascii="Dialog" w:eastAsia="Dialog" w:hAnsi="Times New Roman" w:cs="Dialog" w:hint="eastAsia"/>
                <w:sz w:val="20"/>
                <w:szCs w:val="20"/>
              </w:rPr>
              <w:t>元，比上年预算增加</w:t>
            </w:r>
            <w:r>
              <w:rPr>
                <w:rFonts w:ascii="Dialog" w:eastAsia="Dialog" w:hAnsi="Times New Roman" w:cs="Dialog"/>
                <w:sz w:val="20"/>
                <w:szCs w:val="20"/>
              </w:rPr>
              <w:t>489.10</w:t>
            </w:r>
            <w:r>
              <w:rPr>
                <w:rFonts w:ascii="Dialog" w:eastAsia="Dialog" w:hAnsi="Times New Roman" w:cs="Dialog" w:hint="eastAsia"/>
                <w:sz w:val="20"/>
                <w:szCs w:val="20"/>
              </w:rPr>
              <w:t>万元；政府性基金拨款支出预算</w:t>
            </w:r>
            <w:r>
              <w:rPr>
                <w:rFonts w:ascii="Dialog" w:eastAsia="Dialog" w:hAnsi="Times New Roman" w:cs="Dialog"/>
                <w:sz w:val="20"/>
                <w:szCs w:val="20"/>
              </w:rPr>
              <w:t>0</w:t>
            </w:r>
            <w:r>
              <w:rPr>
                <w:rFonts w:ascii="Dialog" w:eastAsia="Dialog" w:hAnsi="Times New Roman" w:cs="Dialog" w:hint="eastAsia"/>
                <w:sz w:val="20"/>
                <w:szCs w:val="20"/>
              </w:rPr>
              <w:t>万元，比上年预算持平；国有资本经营预算拨款支出预算为</w:t>
            </w:r>
            <w:r>
              <w:rPr>
                <w:rFonts w:ascii="Dialog" w:eastAsia="Dialog" w:hAnsi="Times New Roman" w:cs="Dialog"/>
                <w:sz w:val="20"/>
                <w:szCs w:val="20"/>
              </w:rPr>
              <w:t>0</w:t>
            </w:r>
            <w:r>
              <w:rPr>
                <w:rFonts w:ascii="Dialog" w:eastAsia="Dialog" w:hAnsi="Times New Roman" w:cs="Dialog" w:hint="eastAsia"/>
                <w:sz w:val="20"/>
                <w:szCs w:val="20"/>
              </w:rPr>
              <w:t>万元。财政</w:t>
            </w:r>
            <w:r>
              <w:rPr>
                <w:rFonts w:ascii="Dialog" w:eastAsia="Dialog" w:hAnsi="Times New Roman" w:cs="Dialog"/>
                <w:sz w:val="20"/>
                <w:szCs w:val="20"/>
              </w:rPr>
              <w:t>拨款收入支出增加</w:t>
            </w:r>
            <w:r>
              <w:rPr>
                <w:rFonts w:ascii="Dialog" w:eastAsia="Dialog" w:hAnsi="Times New Roman" w:cs="Dialog" w:hint="eastAsia"/>
                <w:sz w:val="20"/>
                <w:szCs w:val="20"/>
              </w:rPr>
              <w:t>情况</w:t>
            </w:r>
            <w:r>
              <w:rPr>
                <w:rFonts w:ascii="Dialog" w:eastAsia="Dialog" w:hAnsi="Times New Roman" w:cs="Dialog"/>
                <w:sz w:val="20"/>
                <w:szCs w:val="20"/>
              </w:rPr>
              <w:t>的主要原因是</w:t>
            </w:r>
            <w:r>
              <w:rPr>
                <w:rFonts w:ascii="Dialog" w:eastAsia="Dialog" w:hAnsi="Times New Roman" w:cs="Dialog" w:hint="eastAsia"/>
                <w:sz w:val="20"/>
                <w:szCs w:val="20"/>
              </w:rPr>
              <w:t>人员及项目经费的增加。财政拨款支出主要内容如下：</w:t>
            </w:r>
          </w:p>
        </w:tc>
      </w:tr>
      <w:tr w:rsidR="00EC3929" w14:paraId="378A9F85" w14:textId="77777777">
        <w:trPr>
          <w:trHeight w:hRule="exact" w:val="687"/>
        </w:trPr>
        <w:tc>
          <w:tcPr>
            <w:tcW w:w="14375"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B4029A7"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1. </w:t>
            </w:r>
            <w:r>
              <w:rPr>
                <w:rFonts w:ascii="Dialog" w:eastAsia="Dialog" w:hAnsi="Times New Roman" w:cs="Dialog" w:hint="eastAsia"/>
                <w:sz w:val="20"/>
                <w:szCs w:val="20"/>
              </w:rPr>
              <w:t>“特殊学校教育”科目</w:t>
            </w:r>
            <w:r>
              <w:rPr>
                <w:rFonts w:ascii="Dialog" w:eastAsia="Dialog" w:hAnsi="Times New Roman" w:cs="Dialog"/>
                <w:sz w:val="20"/>
                <w:szCs w:val="20"/>
              </w:rPr>
              <w:t>1718.70</w:t>
            </w:r>
            <w:r>
              <w:rPr>
                <w:rFonts w:ascii="Dialog" w:eastAsia="Dialog" w:hAnsi="Times New Roman" w:cs="Dialog" w:hint="eastAsia"/>
                <w:sz w:val="20"/>
                <w:szCs w:val="20"/>
              </w:rPr>
              <w:t>万元，主要用于</w:t>
            </w:r>
            <w:r>
              <w:rPr>
                <w:rFonts w:ascii="Dialog" w:eastAsia="Dialog" w:hint="eastAsia"/>
                <w:sz w:val="20"/>
                <w:szCs w:val="20"/>
              </w:rPr>
              <w:t>工资福利支出、商品和服务支出等。</w:t>
            </w:r>
            <w:r>
              <w:rPr>
                <w:rFonts w:ascii="Dialog" w:eastAsia="Dialog" w:hAnsi="Times New Roman" w:cs="Dialog"/>
                <w:sz w:val="20"/>
                <w:szCs w:val="20"/>
              </w:rPr>
              <w:t xml:space="preserve"> </w:t>
            </w:r>
          </w:p>
        </w:tc>
      </w:tr>
      <w:tr w:rsidR="00EC3929" w14:paraId="6624E360" w14:textId="77777777">
        <w:trPr>
          <w:trHeight w:hRule="exact" w:val="687"/>
        </w:trPr>
        <w:tc>
          <w:tcPr>
            <w:tcW w:w="14375"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C167F77"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2. </w:t>
            </w:r>
            <w:r>
              <w:rPr>
                <w:rFonts w:ascii="Dialog" w:eastAsia="Dialog" w:hAnsi="Times New Roman" w:cs="Dialog" w:hint="eastAsia"/>
                <w:sz w:val="20"/>
                <w:szCs w:val="20"/>
              </w:rPr>
              <w:t>“事业单位离退休”科目</w:t>
            </w:r>
            <w:r>
              <w:rPr>
                <w:rFonts w:ascii="Dialog" w:eastAsia="Dialog" w:hAnsi="Times New Roman" w:cs="Dialog"/>
                <w:sz w:val="20"/>
                <w:szCs w:val="20"/>
              </w:rPr>
              <w:t>21.98</w:t>
            </w:r>
            <w:r>
              <w:rPr>
                <w:rFonts w:ascii="Dialog" w:eastAsia="Dialog" w:hAnsi="Times New Roman" w:cs="Dialog" w:hint="eastAsia"/>
                <w:sz w:val="20"/>
                <w:szCs w:val="20"/>
              </w:rPr>
              <w:t>万元，主要用于</w:t>
            </w:r>
            <w:r>
              <w:rPr>
                <w:rFonts w:ascii="Dialog" w:eastAsia="Dialog" w:hint="eastAsia"/>
                <w:sz w:val="20"/>
                <w:szCs w:val="20"/>
              </w:rPr>
              <w:t>退休人员活动费、福利费</w:t>
            </w:r>
            <w:r>
              <w:rPr>
                <w:rFonts w:ascii="Dialog" w:eastAsia="Dialog" w:hAnsi="Times New Roman" w:cs="Dialog"/>
                <w:sz w:val="20"/>
                <w:szCs w:val="20"/>
              </w:rPr>
              <w:t xml:space="preserve">  </w:t>
            </w:r>
          </w:p>
        </w:tc>
      </w:tr>
      <w:tr w:rsidR="00EC3929" w14:paraId="76ED8414" w14:textId="77777777">
        <w:trPr>
          <w:trHeight w:hRule="exact" w:val="3270"/>
        </w:trPr>
        <w:tc>
          <w:tcPr>
            <w:tcW w:w="14375"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3033D057"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3. </w:t>
            </w:r>
            <w:r>
              <w:rPr>
                <w:rFonts w:ascii="Dialog" w:eastAsia="Dialog" w:hAnsi="Times New Roman" w:cs="Dialog" w:hint="eastAsia"/>
                <w:sz w:val="20"/>
                <w:szCs w:val="20"/>
              </w:rPr>
              <w:t>“其他教育费附加安排的支出”科目</w:t>
            </w:r>
            <w:r>
              <w:rPr>
                <w:rFonts w:ascii="Dialog" w:eastAsia="Dialog" w:hAnsi="Times New Roman" w:cs="Dialog"/>
                <w:sz w:val="20"/>
                <w:szCs w:val="20"/>
              </w:rPr>
              <w:t>69.67</w:t>
            </w:r>
            <w:r>
              <w:rPr>
                <w:rFonts w:ascii="Dialog" w:eastAsia="Dialog" w:hAnsi="Times New Roman" w:cs="Dialog" w:hint="eastAsia"/>
                <w:sz w:val="20"/>
                <w:szCs w:val="20"/>
              </w:rPr>
              <w:t>万元，主要用于校舍维修工程款和工程二类费用</w:t>
            </w:r>
          </w:p>
          <w:p w14:paraId="4ECC53C0" w14:textId="77777777" w:rsidR="00EC3929" w:rsidRDefault="00EC3929">
            <w:pPr>
              <w:spacing w:line="255" w:lineRule="exact"/>
              <w:ind w:left="20"/>
              <w:rPr>
                <w:rFonts w:ascii="Dialog" w:eastAsia="Dialog" w:hAnsi="Times New Roman" w:cs="Dialog"/>
                <w:sz w:val="20"/>
                <w:szCs w:val="20"/>
              </w:rPr>
            </w:pPr>
          </w:p>
          <w:p w14:paraId="0FB5C4CB" w14:textId="77777777" w:rsidR="00EC3929" w:rsidRDefault="00000000">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4. </w:t>
            </w:r>
            <w:r>
              <w:rPr>
                <w:rFonts w:ascii="Dialog" w:eastAsia="Dialog" w:hAnsi="Times New Roman" w:cs="Dialog" w:hint="eastAsia"/>
                <w:sz w:val="20"/>
                <w:szCs w:val="20"/>
              </w:rPr>
              <w:t>“机关事业单位基本养老保险缴费支出”科目</w:t>
            </w:r>
            <w:r>
              <w:rPr>
                <w:rFonts w:ascii="Dialog" w:eastAsia="Dialog" w:hAnsi="Times New Roman" w:cs="Dialog"/>
                <w:sz w:val="20"/>
                <w:szCs w:val="20"/>
              </w:rPr>
              <w:t>162.45</w:t>
            </w:r>
            <w:r>
              <w:rPr>
                <w:rFonts w:ascii="Dialog" w:eastAsia="Dialog" w:hAnsi="Times New Roman" w:cs="Dialog" w:hint="eastAsia"/>
                <w:sz w:val="20"/>
                <w:szCs w:val="20"/>
              </w:rPr>
              <w:t>万元，主要用于基本养老保险缴费。</w:t>
            </w:r>
          </w:p>
          <w:p w14:paraId="4B4B63A1" w14:textId="77777777" w:rsidR="00EC3929" w:rsidRDefault="00EC3929">
            <w:pPr>
              <w:spacing w:line="255" w:lineRule="exact"/>
              <w:ind w:left="20"/>
              <w:rPr>
                <w:rFonts w:ascii="Dialog" w:eastAsia="Dialog" w:hAnsi="Times New Roman" w:cs="Dialog"/>
                <w:sz w:val="20"/>
                <w:szCs w:val="20"/>
              </w:rPr>
            </w:pPr>
          </w:p>
          <w:p w14:paraId="263A070F" w14:textId="77777777" w:rsidR="00EC3929" w:rsidRDefault="00000000">
            <w:pPr>
              <w:spacing w:line="255" w:lineRule="exact"/>
              <w:ind w:firstLineChars="200" w:firstLine="400"/>
              <w:rPr>
                <w:rFonts w:ascii="Dialog" w:eastAsia="Dialog" w:hAnsi="Times New Roman" w:cs="Dialog"/>
                <w:sz w:val="20"/>
                <w:szCs w:val="20"/>
              </w:rPr>
            </w:pPr>
            <w:r>
              <w:rPr>
                <w:rFonts w:ascii="Dialog" w:eastAsia="Dialog" w:hAnsi="Times New Roman" w:cs="Dialog"/>
                <w:sz w:val="20"/>
                <w:szCs w:val="20"/>
              </w:rPr>
              <w:t>5.</w:t>
            </w:r>
            <w:r>
              <w:rPr>
                <w:rFonts w:ascii="Dialog" w:eastAsia="Dialog" w:hAnsi="Times New Roman" w:cs="Dialog" w:hint="eastAsia"/>
                <w:sz w:val="20"/>
                <w:szCs w:val="20"/>
              </w:rPr>
              <w:t>“机关事业单位职业年金缴费支出”科目</w:t>
            </w:r>
            <w:r>
              <w:rPr>
                <w:rFonts w:ascii="Dialog" w:eastAsia="Dialog" w:hAnsi="Times New Roman" w:cs="Dialog"/>
                <w:sz w:val="20"/>
                <w:szCs w:val="20"/>
              </w:rPr>
              <w:t>81.23</w:t>
            </w:r>
            <w:r>
              <w:rPr>
                <w:rFonts w:ascii="Dialog" w:eastAsia="Dialog" w:hAnsi="Times New Roman" w:cs="Dialog" w:hint="eastAsia"/>
                <w:sz w:val="20"/>
                <w:szCs w:val="20"/>
              </w:rPr>
              <w:t>万元，主要用于职业年金缴费。</w:t>
            </w:r>
          </w:p>
          <w:p w14:paraId="1B2D8FAF" w14:textId="77777777" w:rsidR="00EC3929" w:rsidRDefault="00EC3929">
            <w:pPr>
              <w:spacing w:line="255" w:lineRule="exact"/>
              <w:ind w:left="20" w:firstLineChars="100" w:firstLine="200"/>
              <w:rPr>
                <w:rFonts w:ascii="Dialog" w:eastAsia="Dialog" w:hAnsi="Times New Roman" w:cs="Dialog"/>
                <w:sz w:val="20"/>
                <w:szCs w:val="20"/>
              </w:rPr>
            </w:pPr>
          </w:p>
          <w:p w14:paraId="3DEE001F" w14:textId="77777777" w:rsidR="00EC3929" w:rsidRDefault="00000000">
            <w:pPr>
              <w:spacing w:line="255" w:lineRule="exact"/>
              <w:ind w:left="20" w:firstLineChars="200" w:firstLine="400"/>
              <w:rPr>
                <w:rFonts w:ascii="Dialog" w:eastAsia="Dialog" w:hAnsi="Times New Roman" w:cs="Dialog"/>
                <w:sz w:val="20"/>
                <w:szCs w:val="20"/>
              </w:rPr>
            </w:pPr>
            <w:r>
              <w:rPr>
                <w:rFonts w:ascii="Dialog" w:eastAsia="Dialog" w:hAnsi="Times New Roman" w:cs="Dialog"/>
                <w:sz w:val="20"/>
                <w:szCs w:val="20"/>
              </w:rPr>
              <w:t>6.</w:t>
            </w:r>
            <w:r>
              <w:rPr>
                <w:rFonts w:ascii="Dialog" w:eastAsia="Dialog" w:hAnsi="Times New Roman" w:cs="Dialog" w:hint="eastAsia"/>
                <w:sz w:val="20"/>
                <w:szCs w:val="20"/>
              </w:rPr>
              <w:t>“事业单位医疗”科目</w:t>
            </w:r>
            <w:r>
              <w:rPr>
                <w:rFonts w:ascii="Dialog" w:eastAsia="Dialog" w:hAnsi="Times New Roman" w:cs="Dialog"/>
                <w:sz w:val="20"/>
                <w:szCs w:val="20"/>
              </w:rPr>
              <w:t>106.61</w:t>
            </w:r>
            <w:r>
              <w:rPr>
                <w:rFonts w:ascii="Dialog" w:eastAsia="Dialog" w:hAnsi="Times New Roman" w:cs="Dialog" w:hint="eastAsia"/>
                <w:sz w:val="20"/>
                <w:szCs w:val="20"/>
              </w:rPr>
              <w:t>万元，主要用于单位医疗缴费。</w:t>
            </w:r>
          </w:p>
          <w:p w14:paraId="6E876D0A" w14:textId="77777777" w:rsidR="00EC3929" w:rsidRDefault="00EC3929">
            <w:pPr>
              <w:spacing w:line="255" w:lineRule="exact"/>
              <w:ind w:left="20" w:firstLineChars="100" w:firstLine="200"/>
              <w:rPr>
                <w:rFonts w:ascii="Dialog" w:eastAsia="Dialog" w:hAnsi="Times New Roman" w:cs="Dialog"/>
                <w:sz w:val="20"/>
                <w:szCs w:val="20"/>
              </w:rPr>
            </w:pPr>
          </w:p>
          <w:p w14:paraId="5C6F1949" w14:textId="77777777" w:rsidR="00EC3929" w:rsidRDefault="00000000">
            <w:pPr>
              <w:spacing w:line="255" w:lineRule="exact"/>
              <w:ind w:left="20" w:firstLineChars="200" w:firstLine="400"/>
              <w:rPr>
                <w:rFonts w:ascii="Dialog" w:eastAsia="Dialog" w:hAnsi="Times New Roman" w:cs="Dialog"/>
                <w:sz w:val="20"/>
                <w:szCs w:val="20"/>
              </w:rPr>
            </w:pPr>
            <w:r>
              <w:rPr>
                <w:rFonts w:ascii="Dialog" w:eastAsia="Dialog" w:hAnsi="Times New Roman" w:cs="Dialog"/>
                <w:sz w:val="20"/>
                <w:szCs w:val="20"/>
              </w:rPr>
              <w:t>7.</w:t>
            </w:r>
            <w:r>
              <w:rPr>
                <w:rFonts w:ascii="Dialog" w:eastAsia="Dialog" w:hAnsi="Times New Roman" w:cs="Dialog" w:hint="eastAsia"/>
                <w:sz w:val="20"/>
                <w:szCs w:val="20"/>
              </w:rPr>
              <w:t>“住房公积金”科目</w:t>
            </w:r>
            <w:r>
              <w:rPr>
                <w:rFonts w:ascii="Dialog" w:eastAsia="Dialog" w:hAnsi="Times New Roman" w:cs="Dialog"/>
                <w:sz w:val="20"/>
                <w:szCs w:val="20"/>
              </w:rPr>
              <w:t>71.07</w:t>
            </w:r>
            <w:r>
              <w:rPr>
                <w:rFonts w:ascii="Dialog" w:eastAsia="Dialog" w:hAnsi="Times New Roman" w:cs="Dialog" w:hint="eastAsia"/>
                <w:sz w:val="20"/>
                <w:szCs w:val="20"/>
              </w:rPr>
              <w:t>万元，主要用于住房公积金缴费。</w:t>
            </w:r>
          </w:p>
          <w:p w14:paraId="2D29DAB7" w14:textId="77777777" w:rsidR="00EC3929" w:rsidRDefault="00EC3929">
            <w:pPr>
              <w:spacing w:line="255" w:lineRule="exact"/>
              <w:ind w:left="20"/>
              <w:rPr>
                <w:rFonts w:ascii="Dialog" w:eastAsia="Dialog" w:hAnsi="Times New Roman" w:cs="Dialog"/>
                <w:sz w:val="20"/>
                <w:szCs w:val="20"/>
              </w:rPr>
            </w:pPr>
          </w:p>
          <w:p w14:paraId="39B8661D" w14:textId="77777777" w:rsidR="00EC3929" w:rsidRDefault="00EC3929">
            <w:pPr>
              <w:spacing w:line="255" w:lineRule="exact"/>
              <w:ind w:left="20"/>
              <w:rPr>
                <w:rFonts w:ascii="Dialog" w:eastAsia="Dialog" w:hAnsi="Times New Roman" w:cs="Dialog"/>
                <w:sz w:val="20"/>
                <w:szCs w:val="20"/>
              </w:rPr>
            </w:pPr>
          </w:p>
          <w:p w14:paraId="723232E2" w14:textId="77777777" w:rsidR="00EC3929" w:rsidRDefault="00EC3929">
            <w:pPr>
              <w:spacing w:line="255" w:lineRule="exact"/>
              <w:ind w:left="20"/>
              <w:rPr>
                <w:rFonts w:ascii="Dialog" w:eastAsia="Dialog" w:hAnsi="Times New Roman" w:cs="Dialog"/>
                <w:sz w:val="20"/>
                <w:szCs w:val="20"/>
              </w:rPr>
            </w:pPr>
          </w:p>
          <w:p w14:paraId="0AD70BD4" w14:textId="77777777" w:rsidR="00EC3929" w:rsidRDefault="00EC3929">
            <w:pPr>
              <w:spacing w:line="255" w:lineRule="exact"/>
              <w:ind w:left="20"/>
              <w:rPr>
                <w:rFonts w:ascii="Dialog" w:eastAsia="Dialog" w:hAnsi="Times New Roman" w:cs="Dialog"/>
                <w:sz w:val="20"/>
                <w:szCs w:val="20"/>
              </w:rPr>
            </w:pPr>
          </w:p>
        </w:tc>
      </w:tr>
    </w:tbl>
    <w:p w14:paraId="10F0D8B9"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5920" w:type="dxa"/>
        <w:tblInd w:w="5" w:type="dxa"/>
        <w:tblLayout w:type="fixed"/>
        <w:tblCellMar>
          <w:left w:w="0" w:type="dxa"/>
          <w:right w:w="0" w:type="dxa"/>
        </w:tblCellMar>
        <w:tblLook w:val="04A0" w:firstRow="1" w:lastRow="0" w:firstColumn="1" w:lastColumn="0" w:noHBand="0" w:noVBand="1"/>
      </w:tblPr>
      <w:tblGrid>
        <w:gridCol w:w="3604"/>
        <w:gridCol w:w="2532"/>
        <w:gridCol w:w="3603"/>
        <w:gridCol w:w="1544"/>
        <w:gridCol w:w="1544"/>
        <w:gridCol w:w="1544"/>
        <w:gridCol w:w="1549"/>
      </w:tblGrid>
      <w:tr w:rsidR="00EC3929" w14:paraId="3D1F62DE" w14:textId="77777777">
        <w:trPr>
          <w:trHeight w:hRule="exact" w:val="793"/>
        </w:trPr>
        <w:tc>
          <w:tcPr>
            <w:tcW w:w="15920"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14:paraId="02B6E297" w14:textId="77777777" w:rsidR="00EC3929" w:rsidRDefault="0000000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年单位财务收支预算总表</w:t>
            </w:r>
          </w:p>
        </w:tc>
      </w:tr>
      <w:tr w:rsidR="00EC3929" w14:paraId="54F52FCA" w14:textId="77777777">
        <w:trPr>
          <w:trHeight w:hRule="exact" w:val="453"/>
        </w:trPr>
        <w:tc>
          <w:tcPr>
            <w:tcW w:w="613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14:paraId="7820B856"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026042</w:t>
            </w:r>
            <w:r>
              <w:rPr>
                <w:rFonts w:ascii="Dialog" w:eastAsia="Dialog" w:hAnsi="Times New Roman" w:cs="Dialog" w:hint="eastAsia"/>
                <w:sz w:val="18"/>
                <w:szCs w:val="18"/>
              </w:rPr>
              <w:t>上海市松江区辅读学校</w:t>
            </w:r>
          </w:p>
        </w:tc>
        <w:tc>
          <w:tcPr>
            <w:tcW w:w="360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A4CBC59" w14:textId="77777777" w:rsidR="00EC3929" w:rsidRDefault="00EC3929">
            <w:pPr>
              <w:rPr>
                <w:rFonts w:ascii="Times New Roman" w:hAnsi="Times New Roman" w:cs="Times New Roman"/>
                <w:color w:val="auto"/>
              </w:rPr>
            </w:pPr>
          </w:p>
        </w:tc>
        <w:tc>
          <w:tcPr>
            <w:tcW w:w="1544"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CE2549D" w14:textId="77777777" w:rsidR="00EC3929" w:rsidRDefault="00EC3929">
            <w:pPr>
              <w:rPr>
                <w:rFonts w:ascii="Times New Roman" w:hAnsi="Times New Roman" w:cs="Times New Roman"/>
                <w:color w:val="auto"/>
              </w:rPr>
            </w:pPr>
          </w:p>
        </w:tc>
        <w:tc>
          <w:tcPr>
            <w:tcW w:w="1544"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1D4B9F0" w14:textId="77777777" w:rsidR="00EC3929" w:rsidRDefault="00EC3929">
            <w:pPr>
              <w:rPr>
                <w:rFonts w:ascii="Times New Roman" w:hAnsi="Times New Roman" w:cs="Times New Roman"/>
                <w:color w:val="auto"/>
              </w:rPr>
            </w:pPr>
          </w:p>
        </w:tc>
        <w:tc>
          <w:tcPr>
            <w:tcW w:w="1544"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38EE2127" w14:textId="77777777" w:rsidR="00EC3929" w:rsidRDefault="00EC3929">
            <w:pPr>
              <w:rPr>
                <w:rFonts w:ascii="Times New Roman" w:hAnsi="Times New Roman" w:cs="Times New Roman"/>
                <w:color w:val="auto"/>
              </w:rPr>
            </w:pPr>
          </w:p>
        </w:tc>
        <w:tc>
          <w:tcPr>
            <w:tcW w:w="154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27A9D6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C3929" w14:paraId="1E81499E" w14:textId="77777777">
        <w:trPr>
          <w:trHeight w:hRule="exact" w:val="453"/>
        </w:trPr>
        <w:tc>
          <w:tcPr>
            <w:tcW w:w="613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5D373B23"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本年收入</w:t>
            </w:r>
          </w:p>
        </w:tc>
        <w:tc>
          <w:tcPr>
            <w:tcW w:w="9784" w:type="dxa"/>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14:paraId="2AE496FE"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本年支出</w:t>
            </w:r>
          </w:p>
        </w:tc>
      </w:tr>
      <w:tr w:rsidR="00EC3929" w14:paraId="29C044EF" w14:textId="77777777">
        <w:trPr>
          <w:trHeight w:hRule="exact" w:val="453"/>
        </w:trPr>
        <w:tc>
          <w:tcPr>
            <w:tcW w:w="360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60F206D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r>
              <w:rPr>
                <w:rFonts w:ascii="Dialog" w:eastAsia="Dialog" w:hAnsi="Times New Roman" w:cs="Dialog"/>
                <w:sz w:val="18"/>
                <w:szCs w:val="18"/>
              </w:rPr>
              <w:t xml:space="preserve">    </w:t>
            </w:r>
            <w:r>
              <w:rPr>
                <w:rFonts w:ascii="Dialog" w:eastAsia="Dialog" w:hAnsi="Times New Roman" w:cs="Dialog" w:hint="eastAsia"/>
                <w:sz w:val="18"/>
                <w:szCs w:val="18"/>
              </w:rPr>
              <w:t>目</w:t>
            </w:r>
          </w:p>
        </w:tc>
        <w:tc>
          <w:tcPr>
            <w:tcW w:w="2532"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3FFD5B2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预</w:t>
            </w:r>
            <w:r>
              <w:rPr>
                <w:rFonts w:ascii="Dialog" w:eastAsia="Dialog" w:hAnsi="Times New Roman" w:cs="Dialog"/>
                <w:sz w:val="18"/>
                <w:szCs w:val="18"/>
              </w:rPr>
              <w:t xml:space="preserve"> </w:t>
            </w:r>
            <w:r>
              <w:rPr>
                <w:rFonts w:ascii="Dialog" w:eastAsia="Dialog" w:hAnsi="Times New Roman" w:cs="Dialog" w:hint="eastAsia"/>
                <w:sz w:val="18"/>
                <w:szCs w:val="18"/>
              </w:rPr>
              <w:t>算</w:t>
            </w:r>
            <w:r>
              <w:rPr>
                <w:rFonts w:ascii="Dialog" w:eastAsia="Dialog" w:hAnsi="Times New Roman" w:cs="Dialog"/>
                <w:sz w:val="18"/>
                <w:szCs w:val="18"/>
              </w:rPr>
              <w:t xml:space="preserve"> </w:t>
            </w:r>
            <w:r>
              <w:rPr>
                <w:rFonts w:ascii="Dialog" w:eastAsia="Dialog" w:hAnsi="Times New Roman" w:cs="Dialog" w:hint="eastAsia"/>
                <w:sz w:val="18"/>
                <w:szCs w:val="18"/>
              </w:rPr>
              <w:t>数</w:t>
            </w:r>
          </w:p>
        </w:tc>
        <w:tc>
          <w:tcPr>
            <w:tcW w:w="3603"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59E69A3"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r>
              <w:rPr>
                <w:rFonts w:ascii="Dialog" w:eastAsia="Dialog" w:hAnsi="Times New Roman" w:cs="Dialog"/>
                <w:sz w:val="18"/>
                <w:szCs w:val="18"/>
              </w:rPr>
              <w:t xml:space="preserve">    </w:t>
            </w:r>
            <w:r>
              <w:rPr>
                <w:rFonts w:ascii="Dialog" w:eastAsia="Dialog" w:hAnsi="Times New Roman" w:cs="Dialog" w:hint="eastAsia"/>
                <w:sz w:val="18"/>
                <w:szCs w:val="18"/>
              </w:rPr>
              <w:t>目</w:t>
            </w:r>
          </w:p>
        </w:tc>
        <w:tc>
          <w:tcPr>
            <w:tcW w:w="6181"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59479231"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预算数</w:t>
            </w:r>
          </w:p>
        </w:tc>
      </w:tr>
      <w:tr w:rsidR="00EC3929" w14:paraId="0AB47067" w14:textId="77777777">
        <w:trPr>
          <w:trHeight w:hRule="exact" w:val="453"/>
        </w:trPr>
        <w:tc>
          <w:tcPr>
            <w:tcW w:w="360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50214437" w14:textId="77777777" w:rsidR="00EC3929" w:rsidRDefault="00EC3929">
            <w:pPr>
              <w:rPr>
                <w:rFonts w:ascii="Dialog" w:eastAsia="Dialog" w:hAnsi="Times New Roman" w:cs="Dialog"/>
                <w:sz w:val="18"/>
                <w:szCs w:val="18"/>
              </w:rPr>
            </w:pPr>
          </w:p>
        </w:tc>
        <w:tc>
          <w:tcPr>
            <w:tcW w:w="2532"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742BF15" w14:textId="77777777" w:rsidR="00EC3929" w:rsidRDefault="00EC3929">
            <w:pPr>
              <w:rPr>
                <w:rFonts w:ascii="Dialog" w:eastAsia="Dialog" w:hAnsi="Times New Roman" w:cs="Dialog"/>
                <w:sz w:val="18"/>
                <w:szCs w:val="18"/>
              </w:rPr>
            </w:pPr>
          </w:p>
        </w:tc>
        <w:tc>
          <w:tcPr>
            <w:tcW w:w="360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46A95EF2" w14:textId="77777777" w:rsidR="00EC3929" w:rsidRDefault="00EC3929">
            <w:pPr>
              <w:rPr>
                <w:rFonts w:ascii="Dialog" w:eastAsia="Dialog" w:hAnsi="Times New Roman" w:cs="Dialog"/>
                <w:sz w:val="18"/>
                <w:szCs w:val="18"/>
              </w:rPr>
            </w:pPr>
          </w:p>
        </w:tc>
        <w:tc>
          <w:tcPr>
            <w:tcW w:w="154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6AAC4D5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3088"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6F20043B"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3A4F2E6A"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EC3929" w14:paraId="78836FA6" w14:textId="77777777">
        <w:trPr>
          <w:trHeight w:hRule="exact" w:val="453"/>
        </w:trPr>
        <w:tc>
          <w:tcPr>
            <w:tcW w:w="360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4748D55E" w14:textId="77777777" w:rsidR="00EC3929" w:rsidRDefault="00EC3929">
            <w:pPr>
              <w:rPr>
                <w:rFonts w:ascii="Dialog" w:eastAsia="Dialog" w:hAnsi="Times New Roman" w:cs="Dialog"/>
                <w:sz w:val="18"/>
                <w:szCs w:val="18"/>
              </w:rPr>
            </w:pPr>
          </w:p>
        </w:tc>
        <w:tc>
          <w:tcPr>
            <w:tcW w:w="2532"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502E4898" w14:textId="77777777" w:rsidR="00EC3929" w:rsidRDefault="00EC3929">
            <w:pPr>
              <w:rPr>
                <w:rFonts w:ascii="Dialog" w:eastAsia="Dialog" w:hAnsi="Times New Roman" w:cs="Dialog"/>
                <w:sz w:val="18"/>
                <w:szCs w:val="18"/>
              </w:rPr>
            </w:pPr>
          </w:p>
        </w:tc>
        <w:tc>
          <w:tcPr>
            <w:tcW w:w="360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AA3DA12" w14:textId="77777777" w:rsidR="00EC3929" w:rsidRDefault="00EC3929">
            <w:pPr>
              <w:rPr>
                <w:rFonts w:ascii="Dialog" w:eastAsia="Dialog" w:hAnsi="Times New Roman" w:cs="Dialog"/>
                <w:sz w:val="18"/>
                <w:szCs w:val="18"/>
              </w:rPr>
            </w:pPr>
          </w:p>
        </w:tc>
        <w:tc>
          <w:tcPr>
            <w:tcW w:w="154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AF198C4" w14:textId="77777777" w:rsidR="00EC3929" w:rsidRDefault="00EC3929">
            <w:pPr>
              <w:rPr>
                <w:rFonts w:ascii="Dialog" w:eastAsia="Dialog" w:hAnsi="Times New Roman" w:cs="Dialog"/>
                <w:sz w:val="18"/>
                <w:szCs w:val="18"/>
              </w:rPr>
            </w:pPr>
          </w:p>
        </w:tc>
        <w:tc>
          <w:tcPr>
            <w:tcW w:w="154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17E61D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人员经费</w:t>
            </w:r>
          </w:p>
        </w:tc>
        <w:tc>
          <w:tcPr>
            <w:tcW w:w="154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87BFEE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公用经费</w:t>
            </w:r>
          </w:p>
        </w:tc>
        <w:tc>
          <w:tcPr>
            <w:tcW w:w="1549"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7EF75B5" w14:textId="77777777" w:rsidR="00EC3929" w:rsidRDefault="00EC3929">
            <w:pPr>
              <w:rPr>
                <w:rFonts w:ascii="Dialog" w:eastAsia="Dialog" w:hAnsi="Times New Roman" w:cs="Dialog"/>
                <w:sz w:val="18"/>
                <w:szCs w:val="18"/>
              </w:rPr>
            </w:pPr>
          </w:p>
        </w:tc>
      </w:tr>
      <w:tr w:rsidR="00EC3929" w14:paraId="4BC14BA5" w14:textId="77777777">
        <w:trPr>
          <w:trHeight w:hRule="exact" w:val="510"/>
        </w:trPr>
        <w:tc>
          <w:tcPr>
            <w:tcW w:w="36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5F3DC5"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一、财政拨款收入</w:t>
            </w:r>
          </w:p>
        </w:tc>
        <w:tc>
          <w:tcPr>
            <w:tcW w:w="25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D1A22F"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22,317,154.37</w:t>
            </w:r>
          </w:p>
        </w:tc>
        <w:tc>
          <w:tcPr>
            <w:tcW w:w="3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47A2F7"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一、教育支出</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43B8E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17,883,721.43</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19EB63"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12,699,933.03</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67EA8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2,952,588.40</w:t>
            </w:r>
          </w:p>
        </w:tc>
        <w:tc>
          <w:tcPr>
            <w:tcW w:w="15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9D909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2,231,200.00</w:t>
            </w:r>
          </w:p>
        </w:tc>
      </w:tr>
      <w:tr w:rsidR="00EC3929" w14:paraId="79FDB252" w14:textId="77777777">
        <w:trPr>
          <w:trHeight w:hRule="exact" w:val="510"/>
        </w:trPr>
        <w:tc>
          <w:tcPr>
            <w:tcW w:w="36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7FE1C4"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1. </w:t>
            </w:r>
            <w:r>
              <w:rPr>
                <w:rFonts w:ascii="Dialog" w:eastAsia="Dialog" w:hAnsi="Times New Roman" w:cs="Dialog" w:hint="eastAsia"/>
                <w:sz w:val="18"/>
                <w:szCs w:val="18"/>
              </w:rPr>
              <w:t>一般公共预算资金</w:t>
            </w:r>
          </w:p>
        </w:tc>
        <w:tc>
          <w:tcPr>
            <w:tcW w:w="25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04FA7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22,317,154.37</w:t>
            </w:r>
          </w:p>
        </w:tc>
        <w:tc>
          <w:tcPr>
            <w:tcW w:w="3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096E0B"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二、社会保障和就业支出</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CF420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261DC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2,436,776.64</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513D86"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219,840.00</w:t>
            </w:r>
          </w:p>
        </w:tc>
        <w:tc>
          <w:tcPr>
            <w:tcW w:w="15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B21C8B" w14:textId="77777777" w:rsidR="00EC3929" w:rsidRDefault="00EC3929">
            <w:pPr>
              <w:jc w:val="right"/>
              <w:rPr>
                <w:rFonts w:ascii="Times New Roman" w:hAnsi="Times New Roman" w:cs="Times New Roman"/>
                <w:color w:val="auto"/>
              </w:rPr>
            </w:pPr>
          </w:p>
        </w:tc>
      </w:tr>
      <w:tr w:rsidR="00EC3929" w14:paraId="570B2C57" w14:textId="77777777">
        <w:trPr>
          <w:trHeight w:hRule="exact" w:val="510"/>
        </w:trPr>
        <w:tc>
          <w:tcPr>
            <w:tcW w:w="36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AEEBFA"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2. </w:t>
            </w:r>
            <w:r>
              <w:rPr>
                <w:rFonts w:ascii="Dialog" w:eastAsia="Dialog" w:hAnsi="Times New Roman" w:cs="Dialog" w:hint="eastAsia"/>
                <w:sz w:val="18"/>
                <w:szCs w:val="18"/>
              </w:rPr>
              <w:t>政府性基金</w:t>
            </w:r>
          </w:p>
        </w:tc>
        <w:tc>
          <w:tcPr>
            <w:tcW w:w="25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9F96C9" w14:textId="77777777" w:rsidR="00EC3929" w:rsidRDefault="00EC3929">
            <w:pPr>
              <w:jc w:val="right"/>
              <w:rPr>
                <w:rFonts w:ascii="Times New Roman" w:hAnsi="Times New Roman" w:cs="Times New Roman"/>
                <w:color w:val="auto"/>
              </w:rPr>
            </w:pPr>
          </w:p>
        </w:tc>
        <w:tc>
          <w:tcPr>
            <w:tcW w:w="3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686301"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三、卫生健康支出</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AAE9D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DAAE94"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68682B" w14:textId="77777777" w:rsidR="00EC3929" w:rsidRDefault="00EC3929">
            <w:pPr>
              <w:jc w:val="right"/>
              <w:rPr>
                <w:rFonts w:ascii="Times New Roman" w:hAnsi="Times New Roman" w:cs="Times New Roman"/>
                <w:color w:val="auto"/>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70EB9A" w14:textId="77777777" w:rsidR="00EC3929" w:rsidRDefault="00EC3929">
            <w:pPr>
              <w:jc w:val="right"/>
              <w:rPr>
                <w:rFonts w:ascii="Times New Roman" w:hAnsi="Times New Roman" w:cs="Times New Roman"/>
                <w:color w:val="auto"/>
              </w:rPr>
            </w:pPr>
          </w:p>
        </w:tc>
      </w:tr>
      <w:tr w:rsidR="00700FD5" w14:paraId="51F53027" w14:textId="77777777">
        <w:trPr>
          <w:trHeight w:hRule="exact" w:val="510"/>
        </w:trPr>
        <w:tc>
          <w:tcPr>
            <w:tcW w:w="36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4EC35C" w14:textId="16B886AB" w:rsidR="00700FD5" w:rsidRDefault="00700FD5" w:rsidP="00700FD5">
            <w:pPr>
              <w:spacing w:line="225" w:lineRule="exact"/>
              <w:ind w:left="20"/>
              <w:rPr>
                <w:rFonts w:ascii="Dialog" w:eastAsia="Dialog" w:hAnsi="Times New Roman" w:cs="Dialog"/>
                <w:sz w:val="18"/>
                <w:szCs w:val="18"/>
              </w:rPr>
            </w:pPr>
            <w:r w:rsidRPr="00700FD5">
              <w:rPr>
                <w:rFonts w:ascii="Dialog" w:eastAsia="Dialog" w:hAnsi="Times New Roman" w:cs="Dialog" w:hint="eastAsia"/>
                <w:sz w:val="18"/>
                <w:szCs w:val="18"/>
              </w:rPr>
              <w:t>3.国有资本经营收入</w:t>
            </w:r>
          </w:p>
        </w:tc>
        <w:tc>
          <w:tcPr>
            <w:tcW w:w="25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A95EE9" w14:textId="77777777" w:rsidR="00700FD5" w:rsidRDefault="00700FD5" w:rsidP="00700FD5">
            <w:pPr>
              <w:jc w:val="right"/>
              <w:rPr>
                <w:rFonts w:ascii="Times New Roman" w:hAnsi="Times New Roman" w:cs="Times New Roman"/>
                <w:color w:val="auto"/>
              </w:rPr>
            </w:pPr>
          </w:p>
        </w:tc>
        <w:tc>
          <w:tcPr>
            <w:tcW w:w="3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AAFD38" w14:textId="49BBEA29" w:rsidR="00700FD5" w:rsidRDefault="00700FD5" w:rsidP="00700FD5">
            <w:pPr>
              <w:spacing w:line="225" w:lineRule="exact"/>
              <w:ind w:left="20"/>
              <w:rPr>
                <w:rFonts w:ascii="Dialog" w:eastAsia="Dialog" w:hAnsi="Times New Roman" w:cs="Dialog" w:hint="eastAsia"/>
                <w:sz w:val="18"/>
                <w:szCs w:val="18"/>
              </w:rPr>
            </w:pPr>
            <w:r>
              <w:rPr>
                <w:rFonts w:ascii="Dialog" w:eastAsia="Dialog" w:hAnsi="Times New Roman" w:cs="Dialog" w:hint="eastAsia"/>
                <w:sz w:val="18"/>
                <w:szCs w:val="18"/>
              </w:rPr>
              <w:t>四、住房保障支出</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C10863" w14:textId="49131663" w:rsidR="00700FD5" w:rsidRDefault="00700FD5" w:rsidP="00700FD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6B9CE5" w14:textId="7C4EB897" w:rsidR="00700FD5" w:rsidRDefault="00700FD5" w:rsidP="00700FD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6F02B6" w14:textId="77777777" w:rsidR="00700FD5" w:rsidRDefault="00700FD5" w:rsidP="00700FD5">
            <w:pPr>
              <w:jc w:val="right"/>
              <w:rPr>
                <w:rFonts w:ascii="Times New Roman" w:hAnsi="Times New Roman" w:cs="Times New Roman"/>
                <w:color w:val="auto"/>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C7F455" w14:textId="77777777" w:rsidR="00700FD5" w:rsidRDefault="00700FD5" w:rsidP="00700FD5">
            <w:pPr>
              <w:jc w:val="right"/>
              <w:rPr>
                <w:rFonts w:ascii="Times New Roman" w:hAnsi="Times New Roman" w:cs="Times New Roman"/>
                <w:color w:val="auto"/>
              </w:rPr>
            </w:pPr>
          </w:p>
        </w:tc>
      </w:tr>
      <w:tr w:rsidR="00700FD5" w14:paraId="0F4898C9" w14:textId="77777777">
        <w:trPr>
          <w:trHeight w:hRule="exact" w:val="510"/>
        </w:trPr>
        <w:tc>
          <w:tcPr>
            <w:tcW w:w="36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B0E4B0" w14:textId="77777777" w:rsidR="00700FD5" w:rsidRDefault="00700FD5" w:rsidP="00700FD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二、事业收入</w:t>
            </w:r>
          </w:p>
        </w:tc>
        <w:tc>
          <w:tcPr>
            <w:tcW w:w="25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422109" w14:textId="77777777" w:rsidR="00700FD5" w:rsidRDefault="00700FD5" w:rsidP="00700FD5">
            <w:pPr>
              <w:jc w:val="right"/>
              <w:rPr>
                <w:rFonts w:ascii="Times New Roman" w:hAnsi="Times New Roman" w:cs="Times New Roman"/>
                <w:color w:val="auto"/>
              </w:rPr>
            </w:pPr>
          </w:p>
        </w:tc>
        <w:tc>
          <w:tcPr>
            <w:tcW w:w="3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FA1BB9" w14:textId="3CDC2AF7" w:rsidR="00700FD5" w:rsidRDefault="00700FD5" w:rsidP="00700FD5">
            <w:pPr>
              <w:spacing w:line="225" w:lineRule="exact"/>
              <w:ind w:left="20"/>
              <w:rPr>
                <w:rFonts w:ascii="Dialog" w:eastAsia="Dialog" w:hAnsi="Times New Roman" w:cs="Dialog"/>
                <w:sz w:val="18"/>
                <w:szCs w:val="18"/>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069705" w14:textId="5BC8AE86" w:rsidR="00700FD5" w:rsidRDefault="00700FD5" w:rsidP="00700FD5">
            <w:pPr>
              <w:spacing w:line="225" w:lineRule="exact"/>
              <w:ind w:right="20"/>
              <w:jc w:val="right"/>
              <w:rPr>
                <w:rFonts w:ascii="Dialog" w:eastAsia="Dialog" w:hAnsi="Times New Roman" w:cs="Dialog"/>
                <w:sz w:val="18"/>
                <w:szCs w:val="18"/>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DC7CC0" w14:textId="6AF53394" w:rsidR="00700FD5" w:rsidRDefault="00700FD5" w:rsidP="00700FD5">
            <w:pPr>
              <w:spacing w:line="225" w:lineRule="exact"/>
              <w:ind w:right="20"/>
              <w:jc w:val="right"/>
              <w:rPr>
                <w:rFonts w:ascii="Dialog" w:eastAsia="Dialog" w:hAnsi="Times New Roman" w:cs="Dialog"/>
                <w:sz w:val="18"/>
                <w:szCs w:val="18"/>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AA94BD" w14:textId="77777777" w:rsidR="00700FD5" w:rsidRDefault="00700FD5" w:rsidP="00700FD5">
            <w:pPr>
              <w:jc w:val="right"/>
              <w:rPr>
                <w:rFonts w:ascii="Times New Roman" w:hAnsi="Times New Roman" w:cs="Times New Roman"/>
                <w:color w:val="auto"/>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18D8F8" w14:textId="77777777" w:rsidR="00700FD5" w:rsidRDefault="00700FD5" w:rsidP="00700FD5">
            <w:pPr>
              <w:jc w:val="right"/>
              <w:rPr>
                <w:rFonts w:ascii="Times New Roman" w:hAnsi="Times New Roman" w:cs="Times New Roman"/>
                <w:color w:val="auto"/>
              </w:rPr>
            </w:pPr>
          </w:p>
        </w:tc>
      </w:tr>
      <w:tr w:rsidR="00700FD5" w14:paraId="6ECB7BB5" w14:textId="77777777">
        <w:trPr>
          <w:trHeight w:hRule="exact" w:val="510"/>
        </w:trPr>
        <w:tc>
          <w:tcPr>
            <w:tcW w:w="36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19FFB4" w14:textId="77777777" w:rsidR="00700FD5" w:rsidRDefault="00700FD5" w:rsidP="00700FD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三、事业单位经营收入</w:t>
            </w:r>
          </w:p>
        </w:tc>
        <w:tc>
          <w:tcPr>
            <w:tcW w:w="25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738E6E" w14:textId="77777777" w:rsidR="00700FD5" w:rsidRDefault="00700FD5" w:rsidP="00700FD5">
            <w:pPr>
              <w:jc w:val="right"/>
              <w:rPr>
                <w:rFonts w:ascii="Times New Roman" w:hAnsi="Times New Roman" w:cs="Times New Roman"/>
                <w:color w:val="auto"/>
              </w:rPr>
            </w:pPr>
          </w:p>
        </w:tc>
        <w:tc>
          <w:tcPr>
            <w:tcW w:w="3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2BFD7C" w14:textId="77777777" w:rsidR="00700FD5" w:rsidRDefault="00700FD5" w:rsidP="00700FD5">
            <w:pPr>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A84AA0" w14:textId="77777777" w:rsidR="00700FD5" w:rsidRDefault="00700FD5" w:rsidP="00700FD5">
            <w:pPr>
              <w:jc w:val="right"/>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3A806" w14:textId="77777777" w:rsidR="00700FD5" w:rsidRDefault="00700FD5" w:rsidP="00700FD5">
            <w:pPr>
              <w:jc w:val="right"/>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91EE76" w14:textId="77777777" w:rsidR="00700FD5" w:rsidRDefault="00700FD5" w:rsidP="00700FD5">
            <w:pPr>
              <w:jc w:val="right"/>
              <w:rPr>
                <w:rFonts w:ascii="Times New Roman" w:hAnsi="Times New Roman" w:cs="Times New Roman"/>
                <w:color w:val="auto"/>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75D725" w14:textId="77777777" w:rsidR="00700FD5" w:rsidRDefault="00700FD5" w:rsidP="00700FD5">
            <w:pPr>
              <w:jc w:val="right"/>
              <w:rPr>
                <w:rFonts w:ascii="Times New Roman" w:hAnsi="Times New Roman" w:cs="Times New Roman"/>
                <w:color w:val="auto"/>
              </w:rPr>
            </w:pPr>
          </w:p>
        </w:tc>
      </w:tr>
      <w:tr w:rsidR="00700FD5" w14:paraId="4E3D3031" w14:textId="77777777">
        <w:trPr>
          <w:trHeight w:hRule="exact" w:val="510"/>
        </w:trPr>
        <w:tc>
          <w:tcPr>
            <w:tcW w:w="36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55C3B8" w14:textId="77777777" w:rsidR="00700FD5" w:rsidRDefault="00700FD5" w:rsidP="00700FD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四、其他收入</w:t>
            </w:r>
          </w:p>
        </w:tc>
        <w:tc>
          <w:tcPr>
            <w:tcW w:w="25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23226" w14:textId="77777777" w:rsidR="00700FD5" w:rsidRDefault="00700FD5" w:rsidP="00700FD5">
            <w:pPr>
              <w:jc w:val="right"/>
              <w:rPr>
                <w:rFonts w:ascii="Times New Roman" w:hAnsi="Times New Roman" w:cs="Times New Roman"/>
                <w:color w:val="auto"/>
              </w:rPr>
            </w:pPr>
          </w:p>
        </w:tc>
        <w:tc>
          <w:tcPr>
            <w:tcW w:w="3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8AC082" w14:textId="77777777" w:rsidR="00700FD5" w:rsidRDefault="00700FD5" w:rsidP="00700FD5">
            <w:pPr>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0819DD" w14:textId="77777777" w:rsidR="00700FD5" w:rsidRDefault="00700FD5" w:rsidP="00700FD5">
            <w:pPr>
              <w:jc w:val="right"/>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D4F693" w14:textId="77777777" w:rsidR="00700FD5" w:rsidRDefault="00700FD5" w:rsidP="00700FD5">
            <w:pPr>
              <w:jc w:val="right"/>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041D3A" w14:textId="77777777" w:rsidR="00700FD5" w:rsidRDefault="00700FD5" w:rsidP="00700FD5">
            <w:pPr>
              <w:jc w:val="right"/>
              <w:rPr>
                <w:rFonts w:ascii="Times New Roman" w:hAnsi="Times New Roman" w:cs="Times New Roman"/>
                <w:color w:val="auto"/>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E1F9E9" w14:textId="77777777" w:rsidR="00700FD5" w:rsidRDefault="00700FD5" w:rsidP="00700FD5">
            <w:pPr>
              <w:jc w:val="right"/>
              <w:rPr>
                <w:rFonts w:ascii="Times New Roman" w:hAnsi="Times New Roman" w:cs="Times New Roman"/>
                <w:color w:val="auto"/>
              </w:rPr>
            </w:pPr>
          </w:p>
        </w:tc>
      </w:tr>
      <w:tr w:rsidR="00700FD5" w14:paraId="5AB61042" w14:textId="77777777">
        <w:trPr>
          <w:trHeight w:hRule="exact" w:val="510"/>
        </w:trPr>
        <w:tc>
          <w:tcPr>
            <w:tcW w:w="36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6EABC2" w14:textId="77777777" w:rsidR="00700FD5" w:rsidRDefault="00700FD5" w:rsidP="00700FD5">
            <w:pPr>
              <w:rPr>
                <w:rFonts w:ascii="Times New Roman" w:hAnsi="Times New Roman" w:cs="Times New Roman"/>
                <w:color w:val="auto"/>
              </w:rPr>
            </w:pPr>
          </w:p>
        </w:tc>
        <w:tc>
          <w:tcPr>
            <w:tcW w:w="25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BFF0CA" w14:textId="77777777" w:rsidR="00700FD5" w:rsidRDefault="00700FD5" w:rsidP="00700FD5">
            <w:pPr>
              <w:jc w:val="right"/>
              <w:rPr>
                <w:rFonts w:ascii="Times New Roman" w:hAnsi="Times New Roman" w:cs="Times New Roman"/>
                <w:color w:val="auto"/>
              </w:rPr>
            </w:pPr>
          </w:p>
        </w:tc>
        <w:tc>
          <w:tcPr>
            <w:tcW w:w="3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8561E1" w14:textId="77777777" w:rsidR="00700FD5" w:rsidRDefault="00700FD5" w:rsidP="00700FD5">
            <w:pPr>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08CF2C" w14:textId="77777777" w:rsidR="00700FD5" w:rsidRDefault="00700FD5" w:rsidP="00700FD5">
            <w:pPr>
              <w:jc w:val="right"/>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00D467" w14:textId="77777777" w:rsidR="00700FD5" w:rsidRDefault="00700FD5" w:rsidP="00700FD5">
            <w:pPr>
              <w:jc w:val="right"/>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E1525B" w14:textId="77777777" w:rsidR="00700FD5" w:rsidRDefault="00700FD5" w:rsidP="00700FD5">
            <w:pPr>
              <w:jc w:val="right"/>
              <w:rPr>
                <w:rFonts w:ascii="Times New Roman" w:hAnsi="Times New Roman" w:cs="Times New Roman"/>
                <w:color w:val="auto"/>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2125DA" w14:textId="77777777" w:rsidR="00700FD5" w:rsidRDefault="00700FD5" w:rsidP="00700FD5">
            <w:pPr>
              <w:jc w:val="right"/>
              <w:rPr>
                <w:rFonts w:ascii="Times New Roman" w:hAnsi="Times New Roman" w:cs="Times New Roman"/>
                <w:color w:val="auto"/>
              </w:rPr>
            </w:pPr>
          </w:p>
        </w:tc>
      </w:tr>
      <w:tr w:rsidR="00700FD5" w14:paraId="74819586" w14:textId="77777777">
        <w:trPr>
          <w:trHeight w:hRule="exact" w:val="510"/>
        </w:trPr>
        <w:tc>
          <w:tcPr>
            <w:tcW w:w="36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9A9BAE" w14:textId="77777777" w:rsidR="00700FD5" w:rsidRDefault="00700FD5" w:rsidP="00700FD5">
            <w:pPr>
              <w:rPr>
                <w:rFonts w:ascii="Times New Roman" w:hAnsi="Times New Roman" w:cs="Times New Roman"/>
                <w:color w:val="auto"/>
              </w:rPr>
            </w:pPr>
          </w:p>
        </w:tc>
        <w:tc>
          <w:tcPr>
            <w:tcW w:w="25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5324AC" w14:textId="77777777" w:rsidR="00700FD5" w:rsidRDefault="00700FD5" w:rsidP="00700FD5">
            <w:pPr>
              <w:jc w:val="right"/>
              <w:rPr>
                <w:rFonts w:ascii="Times New Roman" w:hAnsi="Times New Roman" w:cs="Times New Roman"/>
                <w:color w:val="auto"/>
              </w:rPr>
            </w:pPr>
          </w:p>
        </w:tc>
        <w:tc>
          <w:tcPr>
            <w:tcW w:w="3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B2B8BE" w14:textId="77777777" w:rsidR="00700FD5" w:rsidRDefault="00700FD5" w:rsidP="00700FD5">
            <w:pPr>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663E32" w14:textId="77777777" w:rsidR="00700FD5" w:rsidRDefault="00700FD5" w:rsidP="00700FD5">
            <w:pPr>
              <w:jc w:val="right"/>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6CD0AA" w14:textId="77777777" w:rsidR="00700FD5" w:rsidRDefault="00700FD5" w:rsidP="00700FD5">
            <w:pPr>
              <w:jc w:val="right"/>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8DF50F" w14:textId="77777777" w:rsidR="00700FD5" w:rsidRDefault="00700FD5" w:rsidP="00700FD5">
            <w:pPr>
              <w:jc w:val="right"/>
              <w:rPr>
                <w:rFonts w:ascii="Times New Roman" w:hAnsi="Times New Roman" w:cs="Times New Roman"/>
                <w:color w:val="auto"/>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FEF81E" w14:textId="77777777" w:rsidR="00700FD5" w:rsidRDefault="00700FD5" w:rsidP="00700FD5">
            <w:pPr>
              <w:jc w:val="right"/>
              <w:rPr>
                <w:rFonts w:ascii="Times New Roman" w:hAnsi="Times New Roman" w:cs="Times New Roman"/>
                <w:color w:val="auto"/>
              </w:rPr>
            </w:pPr>
          </w:p>
        </w:tc>
      </w:tr>
      <w:tr w:rsidR="00700FD5" w14:paraId="4AA7FC06" w14:textId="77777777">
        <w:trPr>
          <w:trHeight w:hRule="exact" w:val="510"/>
        </w:trPr>
        <w:tc>
          <w:tcPr>
            <w:tcW w:w="36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5234FC" w14:textId="77777777" w:rsidR="00700FD5" w:rsidRDefault="00700FD5" w:rsidP="00700FD5">
            <w:pPr>
              <w:rPr>
                <w:rFonts w:ascii="Times New Roman" w:hAnsi="Times New Roman" w:cs="Times New Roman"/>
                <w:color w:val="auto"/>
              </w:rPr>
            </w:pPr>
          </w:p>
        </w:tc>
        <w:tc>
          <w:tcPr>
            <w:tcW w:w="25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C77267" w14:textId="77777777" w:rsidR="00700FD5" w:rsidRDefault="00700FD5" w:rsidP="00700FD5">
            <w:pPr>
              <w:jc w:val="right"/>
              <w:rPr>
                <w:rFonts w:ascii="Times New Roman" w:hAnsi="Times New Roman" w:cs="Times New Roman"/>
                <w:color w:val="auto"/>
              </w:rPr>
            </w:pPr>
          </w:p>
        </w:tc>
        <w:tc>
          <w:tcPr>
            <w:tcW w:w="3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7C9E81" w14:textId="77777777" w:rsidR="00700FD5" w:rsidRDefault="00700FD5" w:rsidP="00700FD5">
            <w:pPr>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D98079" w14:textId="77777777" w:rsidR="00700FD5" w:rsidRDefault="00700FD5" w:rsidP="00700FD5">
            <w:pPr>
              <w:jc w:val="right"/>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2271FB" w14:textId="77777777" w:rsidR="00700FD5" w:rsidRDefault="00700FD5" w:rsidP="00700FD5">
            <w:pPr>
              <w:jc w:val="right"/>
              <w:rPr>
                <w:rFonts w:ascii="Times New Roman" w:hAnsi="Times New Roman" w:cs="Times New Roman"/>
                <w:color w:val="auto"/>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7B83BA" w14:textId="77777777" w:rsidR="00700FD5" w:rsidRDefault="00700FD5" w:rsidP="00700FD5">
            <w:pPr>
              <w:jc w:val="right"/>
              <w:rPr>
                <w:rFonts w:ascii="Times New Roman" w:hAnsi="Times New Roman" w:cs="Times New Roman"/>
                <w:color w:val="auto"/>
              </w:rPr>
            </w:pPr>
          </w:p>
        </w:tc>
        <w:tc>
          <w:tcPr>
            <w:tcW w:w="15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792C5F" w14:textId="77777777" w:rsidR="00700FD5" w:rsidRDefault="00700FD5" w:rsidP="00700FD5">
            <w:pPr>
              <w:jc w:val="right"/>
              <w:rPr>
                <w:rFonts w:ascii="Times New Roman" w:hAnsi="Times New Roman" w:cs="Times New Roman"/>
                <w:color w:val="auto"/>
              </w:rPr>
            </w:pPr>
          </w:p>
        </w:tc>
      </w:tr>
      <w:tr w:rsidR="00700FD5" w14:paraId="1C639F39" w14:textId="77777777">
        <w:trPr>
          <w:trHeight w:hRule="exact" w:val="549"/>
        </w:trPr>
        <w:tc>
          <w:tcPr>
            <w:tcW w:w="36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7C3EE8" w14:textId="77777777" w:rsidR="00700FD5" w:rsidRDefault="00700FD5" w:rsidP="00700FD5">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            </w:t>
            </w:r>
            <w:r>
              <w:rPr>
                <w:rFonts w:ascii="Dialog" w:eastAsia="Dialog" w:hAnsi="Times New Roman" w:cs="Dialog" w:hint="eastAsia"/>
                <w:sz w:val="18"/>
                <w:szCs w:val="18"/>
              </w:rPr>
              <w:t>收</w:t>
            </w:r>
            <w:r>
              <w:rPr>
                <w:rFonts w:ascii="Dialog" w:eastAsia="Dialog" w:hAnsi="Times New Roman" w:cs="Dialog"/>
                <w:sz w:val="18"/>
                <w:szCs w:val="18"/>
              </w:rPr>
              <w:t xml:space="preserve">    </w:t>
            </w:r>
            <w:r>
              <w:rPr>
                <w:rFonts w:ascii="Dialog" w:eastAsia="Dialog" w:hAnsi="Times New Roman" w:cs="Dialog" w:hint="eastAsia"/>
                <w:sz w:val="18"/>
                <w:szCs w:val="18"/>
              </w:rPr>
              <w:t>入</w:t>
            </w:r>
            <w:r>
              <w:rPr>
                <w:rFonts w:ascii="Dialog" w:eastAsia="Dialog" w:hAnsi="Times New Roman" w:cs="Dialog"/>
                <w:sz w:val="18"/>
                <w:szCs w:val="18"/>
              </w:rPr>
              <w:t xml:space="preserve">    </w:t>
            </w:r>
            <w:r>
              <w:rPr>
                <w:rFonts w:ascii="Dialog" w:eastAsia="Dialog" w:hAnsi="Times New Roman" w:cs="Dialog" w:hint="eastAsia"/>
                <w:sz w:val="18"/>
                <w:szCs w:val="18"/>
              </w:rPr>
              <w:t>总</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5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86241F" w14:textId="77777777" w:rsidR="00700FD5" w:rsidRDefault="00700FD5" w:rsidP="00700FD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22,317,154.37</w:t>
            </w:r>
          </w:p>
        </w:tc>
        <w:tc>
          <w:tcPr>
            <w:tcW w:w="3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248AF0" w14:textId="77777777" w:rsidR="00700FD5" w:rsidRDefault="00700FD5" w:rsidP="00700FD5">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            </w:t>
            </w:r>
            <w:r>
              <w:rPr>
                <w:rFonts w:ascii="Dialog" w:eastAsia="Dialog" w:hAnsi="Times New Roman" w:cs="Dialog" w:hint="eastAsia"/>
                <w:sz w:val="18"/>
                <w:szCs w:val="18"/>
              </w:rPr>
              <w:t>支</w:t>
            </w:r>
            <w:r>
              <w:rPr>
                <w:rFonts w:ascii="Dialog" w:eastAsia="Dialog" w:hAnsi="Times New Roman" w:cs="Dialog"/>
                <w:sz w:val="18"/>
                <w:szCs w:val="18"/>
              </w:rPr>
              <w:t xml:space="preserve">    </w:t>
            </w:r>
            <w:r>
              <w:rPr>
                <w:rFonts w:ascii="Dialog" w:eastAsia="Dialog" w:hAnsi="Times New Roman" w:cs="Dialog" w:hint="eastAsia"/>
                <w:sz w:val="18"/>
                <w:szCs w:val="18"/>
              </w:rPr>
              <w:t>出</w:t>
            </w:r>
            <w:r>
              <w:rPr>
                <w:rFonts w:ascii="Dialog" w:eastAsia="Dialog" w:hAnsi="Times New Roman" w:cs="Dialog"/>
                <w:sz w:val="18"/>
                <w:szCs w:val="18"/>
              </w:rPr>
              <w:t xml:space="preserve">    </w:t>
            </w:r>
            <w:r>
              <w:rPr>
                <w:rFonts w:ascii="Dialog" w:eastAsia="Dialog" w:hAnsi="Times New Roman" w:cs="Dialog" w:hint="eastAsia"/>
                <w:sz w:val="18"/>
                <w:szCs w:val="18"/>
              </w:rPr>
              <w:t>总</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F2CC36" w14:textId="77777777" w:rsidR="00700FD5" w:rsidRDefault="00700FD5" w:rsidP="00700FD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22,317,154.37</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912834" w14:textId="77777777" w:rsidR="00700FD5" w:rsidRDefault="00700FD5" w:rsidP="00700FD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16,913,525.97</w:t>
            </w:r>
          </w:p>
        </w:tc>
        <w:tc>
          <w:tcPr>
            <w:tcW w:w="15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C04501" w14:textId="77777777" w:rsidR="00700FD5" w:rsidRDefault="00700FD5" w:rsidP="00700FD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3,172,428.40</w:t>
            </w:r>
          </w:p>
        </w:tc>
        <w:tc>
          <w:tcPr>
            <w:tcW w:w="15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2429C8" w14:textId="77777777" w:rsidR="00700FD5" w:rsidRDefault="00700FD5" w:rsidP="00700FD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2,231,200.00</w:t>
            </w:r>
          </w:p>
        </w:tc>
      </w:tr>
    </w:tbl>
    <w:p w14:paraId="34DFFEB6" w14:textId="77777777" w:rsidR="00EC3929" w:rsidRDefault="00000000">
      <w:r>
        <w:rPr>
          <w:rFonts w:hint="eastAsia"/>
        </w:rPr>
        <w:t>2022</w:t>
      </w:r>
      <w:r>
        <w:rPr>
          <w:rFonts w:hint="eastAsia"/>
        </w:rPr>
        <w:t>年本单位收入预算</w:t>
      </w:r>
      <w:r>
        <w:rPr>
          <w:rFonts w:hint="eastAsia"/>
        </w:rPr>
        <w:t>2231.72</w:t>
      </w:r>
      <w:r>
        <w:rPr>
          <w:rFonts w:hint="eastAsia"/>
        </w:rPr>
        <w:t>万元，比上年增加</w:t>
      </w:r>
      <w:r>
        <w:rPr>
          <w:rFonts w:hint="eastAsia"/>
        </w:rPr>
        <w:t>489.10</w:t>
      </w:r>
      <w:r>
        <w:rPr>
          <w:rFonts w:hint="eastAsia"/>
        </w:rPr>
        <w:t>万元，增加</w:t>
      </w:r>
      <w:r>
        <w:rPr>
          <w:rFonts w:hint="eastAsia"/>
        </w:rPr>
        <w:t>28.07%</w:t>
      </w:r>
      <w:r>
        <w:rPr>
          <w:rFonts w:hint="eastAsia"/>
        </w:rPr>
        <w:t>，主要原因是人员及项目经费增加；</w:t>
      </w:r>
      <w:r>
        <w:rPr>
          <w:rFonts w:hint="eastAsia"/>
        </w:rPr>
        <w:t xml:space="preserve"> </w:t>
      </w:r>
      <w:r>
        <w:rPr>
          <w:rFonts w:hint="eastAsia"/>
        </w:rPr>
        <w:t>支出预算</w:t>
      </w:r>
      <w:r>
        <w:rPr>
          <w:rFonts w:hint="eastAsia"/>
        </w:rPr>
        <w:t>2231.72</w:t>
      </w:r>
      <w:r>
        <w:rPr>
          <w:rFonts w:hint="eastAsia"/>
        </w:rPr>
        <w:t>万元，比上年增加</w:t>
      </w:r>
      <w:r>
        <w:rPr>
          <w:rFonts w:hint="eastAsia"/>
        </w:rPr>
        <w:t>489.10</w:t>
      </w:r>
      <w:r>
        <w:rPr>
          <w:rFonts w:hint="eastAsia"/>
        </w:rPr>
        <w:t>万元，增加</w:t>
      </w:r>
      <w:r>
        <w:rPr>
          <w:rFonts w:hint="eastAsia"/>
        </w:rPr>
        <w:t>28.07%</w:t>
      </w:r>
      <w:r>
        <w:rPr>
          <w:rFonts w:hint="eastAsia"/>
        </w:rPr>
        <w:t>，主要原因是人员及项目经费增加。</w:t>
      </w:r>
    </w:p>
    <w:p w14:paraId="103B5E04"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684" w:type="dxa"/>
        <w:tblInd w:w="5" w:type="dxa"/>
        <w:tblLayout w:type="fixed"/>
        <w:tblCellMar>
          <w:left w:w="0" w:type="dxa"/>
          <w:right w:w="0" w:type="dxa"/>
        </w:tblCellMar>
        <w:tblLook w:val="04A0" w:firstRow="1" w:lastRow="0" w:firstColumn="1" w:lastColumn="0" w:noHBand="0" w:noVBand="1"/>
      </w:tblPr>
      <w:tblGrid>
        <w:gridCol w:w="851"/>
        <w:gridCol w:w="851"/>
        <w:gridCol w:w="851"/>
        <w:gridCol w:w="3346"/>
        <w:gridCol w:w="1757"/>
        <w:gridCol w:w="1757"/>
        <w:gridCol w:w="1757"/>
        <w:gridCol w:w="1757"/>
        <w:gridCol w:w="1757"/>
      </w:tblGrid>
      <w:tr w:rsidR="00EC3929" w14:paraId="2060A2D4" w14:textId="77777777">
        <w:trPr>
          <w:trHeight w:hRule="exact" w:val="793"/>
        </w:trPr>
        <w:tc>
          <w:tcPr>
            <w:tcW w:w="14680" w:type="dxa"/>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14:paraId="50928762" w14:textId="77777777" w:rsidR="00EC3929" w:rsidRDefault="0000000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年单位收入预算总表</w:t>
            </w:r>
          </w:p>
        </w:tc>
      </w:tr>
      <w:tr w:rsidR="00EC3929" w14:paraId="6CECEAE9" w14:textId="77777777">
        <w:trPr>
          <w:trHeight w:hRule="exact" w:val="453"/>
        </w:trPr>
        <w:tc>
          <w:tcPr>
            <w:tcW w:w="589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36536BE5"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026042</w:t>
            </w:r>
            <w:r>
              <w:rPr>
                <w:rFonts w:ascii="Dialog" w:eastAsia="Dialog" w:hAnsi="Times New Roman" w:cs="Dialog" w:hint="eastAsia"/>
                <w:sz w:val="18"/>
                <w:szCs w:val="18"/>
              </w:rPr>
              <w:t>上海市松江区辅读学校</w:t>
            </w: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395EF19B" w14:textId="77777777" w:rsidR="00EC3929" w:rsidRDefault="00EC3929">
            <w:pPr>
              <w:rPr>
                <w:rFonts w:ascii="Times New Roman" w:hAnsi="Times New Roman" w:cs="Times New Roman"/>
                <w:color w:val="auto"/>
              </w:rPr>
            </w:pP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A6790BE" w14:textId="77777777" w:rsidR="00EC3929" w:rsidRDefault="00EC3929">
            <w:pPr>
              <w:rPr>
                <w:rFonts w:ascii="Times New Roman" w:hAnsi="Times New Roman" w:cs="Times New Roman"/>
                <w:color w:val="auto"/>
              </w:rPr>
            </w:pP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2287CCD" w14:textId="77777777" w:rsidR="00EC3929" w:rsidRDefault="00EC3929">
            <w:pPr>
              <w:rPr>
                <w:rFonts w:ascii="Times New Roman" w:hAnsi="Times New Roman" w:cs="Times New Roman"/>
                <w:color w:val="auto"/>
              </w:rPr>
            </w:pP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6488BA8" w14:textId="77777777" w:rsidR="00EC3929" w:rsidRDefault="00EC3929">
            <w:pPr>
              <w:rPr>
                <w:rFonts w:ascii="Times New Roman" w:hAnsi="Times New Roman" w:cs="Times New Roman"/>
                <w:color w:val="auto"/>
              </w:rPr>
            </w:pP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82274F0"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C3929" w14:paraId="21C5113C" w14:textId="77777777">
        <w:trPr>
          <w:trHeight w:hRule="exact" w:val="453"/>
        </w:trPr>
        <w:tc>
          <w:tcPr>
            <w:tcW w:w="5895"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57FCD0A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8785" w:type="dxa"/>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14:paraId="18DE433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收入预算</w:t>
            </w:r>
          </w:p>
        </w:tc>
      </w:tr>
      <w:tr w:rsidR="00EC3929" w14:paraId="587B7D01"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2033017E"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334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FCCF851"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55F287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3E9F824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财政拨款收入</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855574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事业收入</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4D01F9D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事业单位经营收入</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FDA65A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其他收入</w:t>
            </w:r>
          </w:p>
        </w:tc>
      </w:tr>
      <w:tr w:rsidR="00EC3929" w14:paraId="19A1218A"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477836E"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F9D44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52506F"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334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EE49096" w14:textId="77777777" w:rsidR="00EC3929" w:rsidRDefault="00EC3929">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18B914D" w14:textId="77777777" w:rsidR="00EC3929" w:rsidRDefault="00EC3929">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2520367" w14:textId="77777777" w:rsidR="00EC3929" w:rsidRDefault="00EC3929">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0F594463" w14:textId="77777777" w:rsidR="00EC3929" w:rsidRDefault="00EC3929">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6EA145C1" w14:textId="77777777" w:rsidR="00EC3929" w:rsidRDefault="00EC3929">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BFDFB5E" w14:textId="77777777" w:rsidR="00EC3929" w:rsidRDefault="00EC3929">
            <w:pPr>
              <w:rPr>
                <w:rFonts w:ascii="Dialog" w:eastAsia="Dialog" w:hAnsi="Times New Roman" w:cs="Dialog"/>
                <w:sz w:val="18"/>
                <w:szCs w:val="18"/>
              </w:rPr>
            </w:pPr>
          </w:p>
        </w:tc>
      </w:tr>
      <w:tr w:rsidR="00EC3929" w14:paraId="284CC28C" w14:textId="77777777">
        <w:trPr>
          <w:trHeight w:hRule="exact" w:val="453"/>
        </w:trPr>
        <w:tc>
          <w:tcPr>
            <w:tcW w:w="589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5905D2F"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53BAC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22,317,154.37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322570"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22,317,154.37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D300CB"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D2540C"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EF2435" w14:textId="77777777" w:rsidR="00EC3929" w:rsidRDefault="00EC3929">
            <w:pPr>
              <w:jc w:val="right"/>
              <w:rPr>
                <w:rFonts w:ascii="Times New Roman" w:hAnsi="Times New Roman" w:cs="Times New Roman"/>
                <w:color w:val="auto"/>
              </w:rPr>
            </w:pPr>
          </w:p>
        </w:tc>
      </w:tr>
      <w:tr w:rsidR="00EC3929" w14:paraId="22C31C58"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D03EAA"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00D661"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2CF9D1" w14:textId="77777777" w:rsidR="00EC3929" w:rsidRDefault="00EC3929">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7891B4"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7A8ADF"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17,883,721.43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2E56B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17,883,721.43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C286AD"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B5518B"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063243" w14:textId="77777777" w:rsidR="00EC3929" w:rsidRDefault="00EC3929">
            <w:pPr>
              <w:jc w:val="right"/>
              <w:rPr>
                <w:rFonts w:ascii="Times New Roman" w:hAnsi="Times New Roman" w:cs="Times New Roman"/>
                <w:color w:val="auto"/>
              </w:rPr>
            </w:pPr>
          </w:p>
        </w:tc>
      </w:tr>
      <w:tr w:rsidR="00EC3929" w14:paraId="7198E5C1"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2313F1"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C0D25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07</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51A8D3" w14:textId="77777777" w:rsidR="00EC3929" w:rsidRDefault="00EC3929">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C664FF"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特殊教育</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1D42E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17,187,021.43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9CA7E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17,187,021.43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E333A5"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412738"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8A66DC" w14:textId="77777777" w:rsidR="00EC3929" w:rsidRDefault="00EC3929">
            <w:pPr>
              <w:jc w:val="right"/>
              <w:rPr>
                <w:rFonts w:ascii="Times New Roman" w:hAnsi="Times New Roman" w:cs="Times New Roman"/>
                <w:color w:val="auto"/>
              </w:rPr>
            </w:pPr>
          </w:p>
        </w:tc>
      </w:tr>
      <w:tr w:rsidR="00EC3929" w14:paraId="4DC9AD95"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B3033E"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902B2E"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D54C6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E07984"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特殊学校教育</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A2609F"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17,187,021.43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6178E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17,187,021.43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68C250"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F342F7"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5CD7A5" w14:textId="77777777" w:rsidR="00EC3929" w:rsidRDefault="00EC3929">
            <w:pPr>
              <w:jc w:val="right"/>
              <w:rPr>
                <w:rFonts w:ascii="Times New Roman" w:hAnsi="Times New Roman" w:cs="Times New Roman"/>
                <w:color w:val="auto"/>
              </w:rPr>
            </w:pPr>
          </w:p>
        </w:tc>
      </w:tr>
      <w:tr w:rsidR="00EC3929" w14:paraId="00CE42EC"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150266"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09D1A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BCE244" w14:textId="77777777" w:rsidR="00EC3929" w:rsidRDefault="00EC3929">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410213"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教育费附加安排的支出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F975A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696,700.00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23974F"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696,700.00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706D0B"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141370"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3AA4BA" w14:textId="77777777" w:rsidR="00EC3929" w:rsidRDefault="00EC3929">
            <w:pPr>
              <w:jc w:val="right"/>
              <w:rPr>
                <w:rFonts w:ascii="Times New Roman" w:hAnsi="Times New Roman" w:cs="Times New Roman"/>
                <w:color w:val="auto"/>
              </w:rPr>
            </w:pPr>
          </w:p>
        </w:tc>
      </w:tr>
      <w:tr w:rsidR="00EC3929" w14:paraId="2E10FCE3"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EA18ED"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CAF0A0"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7DF5C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4A06F0"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其他教育费附加安排的支出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F921F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696,700.00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9804F2"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696,700.00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02B56B"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F6AD3A"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605E5E" w14:textId="77777777" w:rsidR="00EC3929" w:rsidRDefault="00EC3929">
            <w:pPr>
              <w:jc w:val="right"/>
              <w:rPr>
                <w:rFonts w:ascii="Times New Roman" w:hAnsi="Times New Roman" w:cs="Times New Roman"/>
                <w:color w:val="auto"/>
              </w:rPr>
            </w:pPr>
          </w:p>
        </w:tc>
      </w:tr>
      <w:tr w:rsidR="00EC3929" w14:paraId="2EDE8B36"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C267E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190826"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5A5D9D" w14:textId="77777777" w:rsidR="00EC3929" w:rsidRDefault="00EC3929">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C638A2"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社会保障和就业支出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778E93"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A54A3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1CC4EC"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BB65C3"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3BC418" w14:textId="77777777" w:rsidR="00EC3929" w:rsidRDefault="00EC3929">
            <w:pPr>
              <w:jc w:val="right"/>
              <w:rPr>
                <w:rFonts w:ascii="Times New Roman" w:hAnsi="Times New Roman" w:cs="Times New Roman"/>
                <w:color w:val="auto"/>
              </w:rPr>
            </w:pPr>
          </w:p>
        </w:tc>
      </w:tr>
      <w:tr w:rsidR="00EC3929" w14:paraId="388DF710"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F5CD4"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E8EC0F"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B4DA61" w14:textId="77777777" w:rsidR="00EC3929" w:rsidRDefault="00EC3929">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2AC0C4"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行政事业单位养老支出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31C6B2"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A04394"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4D3EFC"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76288E"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FEB5B7" w14:textId="77777777" w:rsidR="00EC3929" w:rsidRDefault="00EC3929">
            <w:pPr>
              <w:jc w:val="right"/>
              <w:rPr>
                <w:rFonts w:ascii="Times New Roman" w:hAnsi="Times New Roman" w:cs="Times New Roman"/>
                <w:color w:val="auto"/>
              </w:rPr>
            </w:pPr>
          </w:p>
        </w:tc>
      </w:tr>
      <w:tr w:rsidR="00EC3929" w14:paraId="3365D55B"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4BE286"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3E13FC"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917433"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23B793"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事业单位离退休</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463D5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219,840.00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AD3D7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219,840.00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1C54C0"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EC2504"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54C712" w14:textId="77777777" w:rsidR="00EC3929" w:rsidRDefault="00EC3929">
            <w:pPr>
              <w:jc w:val="right"/>
              <w:rPr>
                <w:rFonts w:ascii="Times New Roman" w:hAnsi="Times New Roman" w:cs="Times New Roman"/>
                <w:color w:val="auto"/>
              </w:rPr>
            </w:pPr>
          </w:p>
        </w:tc>
      </w:tr>
      <w:tr w:rsidR="00EC3929" w14:paraId="33075175"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B6D966"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F19FC"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54C30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CA74EE"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机关事业单位基本养老保险缴费支出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F48755"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1,624,517.76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F89C8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1,624,517.76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9A8A70"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BDD3E3"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768634" w14:textId="77777777" w:rsidR="00EC3929" w:rsidRDefault="00EC3929">
            <w:pPr>
              <w:jc w:val="right"/>
              <w:rPr>
                <w:rFonts w:ascii="Times New Roman" w:hAnsi="Times New Roman" w:cs="Times New Roman"/>
                <w:color w:val="auto"/>
              </w:rPr>
            </w:pPr>
          </w:p>
        </w:tc>
      </w:tr>
      <w:tr w:rsidR="00EC3929" w14:paraId="5E113B78"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CCC3CE"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80888E"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039DCE"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C9C919"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机关事业单位职业年金缴费支出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346EB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812,258.88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8849E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812,258.88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87300E"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4B518A"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840DC6" w14:textId="77777777" w:rsidR="00EC3929" w:rsidRDefault="00EC3929">
            <w:pPr>
              <w:jc w:val="right"/>
              <w:rPr>
                <w:rFonts w:ascii="Times New Roman" w:hAnsi="Times New Roman" w:cs="Times New Roman"/>
                <w:color w:val="auto"/>
              </w:rPr>
            </w:pPr>
          </w:p>
        </w:tc>
      </w:tr>
      <w:tr w:rsidR="00EC3929" w14:paraId="38B44B0D"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2362E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97135D"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CE9488" w14:textId="77777777" w:rsidR="00EC3929" w:rsidRDefault="00EC3929">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24CC4B"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卫生健康支出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BE3D80"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4A32D6"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8D25B0"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EBCAFE"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76E6E" w14:textId="77777777" w:rsidR="00EC3929" w:rsidRDefault="00EC3929">
            <w:pPr>
              <w:jc w:val="right"/>
              <w:rPr>
                <w:rFonts w:ascii="Times New Roman" w:hAnsi="Times New Roman" w:cs="Times New Roman"/>
                <w:color w:val="auto"/>
              </w:rPr>
            </w:pPr>
          </w:p>
        </w:tc>
      </w:tr>
      <w:tr w:rsidR="00EC3929" w14:paraId="1255EB86"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B00A6F"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8D46E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E6BCA7" w14:textId="77777777" w:rsidR="00EC3929" w:rsidRDefault="00EC3929">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E0223E"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行政事业单位医疗</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8E7A9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02CDE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A2BE5B"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6DB147"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36D353" w14:textId="77777777" w:rsidR="00EC3929" w:rsidRDefault="00EC3929">
            <w:pPr>
              <w:jc w:val="right"/>
              <w:rPr>
                <w:rFonts w:ascii="Times New Roman" w:hAnsi="Times New Roman" w:cs="Times New Roman"/>
                <w:color w:val="auto"/>
              </w:rPr>
            </w:pPr>
          </w:p>
        </w:tc>
      </w:tr>
      <w:tr w:rsidR="00EC3929" w14:paraId="344ADEA1"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393B64"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A81848"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B881C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56D634"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事业单位医疗</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6463E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5A6F8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75BEF4"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2B4480"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EF9C45" w14:textId="77777777" w:rsidR="00EC3929" w:rsidRDefault="00EC3929">
            <w:pPr>
              <w:jc w:val="right"/>
              <w:rPr>
                <w:rFonts w:ascii="Times New Roman" w:hAnsi="Times New Roman" w:cs="Times New Roman"/>
                <w:color w:val="auto"/>
              </w:rPr>
            </w:pPr>
          </w:p>
        </w:tc>
      </w:tr>
      <w:tr w:rsidR="00EC3929" w14:paraId="6179DD49"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4B9EFB"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1ECA83"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4C00CC" w14:textId="77777777" w:rsidR="00EC3929" w:rsidRDefault="00EC3929">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C759AA"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住房保障支出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C7BA8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4AC85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F4BDE0"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24EF0D"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F393CB" w14:textId="77777777" w:rsidR="00EC3929" w:rsidRDefault="00EC3929">
            <w:pPr>
              <w:jc w:val="right"/>
              <w:rPr>
                <w:rFonts w:ascii="Times New Roman" w:hAnsi="Times New Roman" w:cs="Times New Roman"/>
                <w:color w:val="auto"/>
              </w:rPr>
            </w:pPr>
          </w:p>
        </w:tc>
      </w:tr>
      <w:tr w:rsidR="00EC3929" w14:paraId="3C4A1832"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2B342E"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7D897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0ED838" w14:textId="77777777" w:rsidR="00EC3929" w:rsidRDefault="00EC3929">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89B535"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住房改革支出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F99C6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F2EA4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124FC1"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8A6E2A"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B10CEF" w14:textId="77777777" w:rsidR="00EC3929" w:rsidRDefault="00EC3929">
            <w:pPr>
              <w:jc w:val="right"/>
              <w:rPr>
                <w:rFonts w:ascii="Times New Roman" w:hAnsi="Times New Roman" w:cs="Times New Roman"/>
                <w:color w:val="auto"/>
              </w:rPr>
            </w:pPr>
          </w:p>
        </w:tc>
      </w:tr>
      <w:tr w:rsidR="00EC3929" w14:paraId="61C1B44F"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8F1B3F"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14F4A2"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F9E643"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035D80"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住房公积金</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26C413"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3CFF2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15EE9C"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6FB648" w14:textId="77777777" w:rsidR="00EC3929" w:rsidRDefault="00EC3929">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B0B94E" w14:textId="77777777" w:rsidR="00EC3929" w:rsidRDefault="00EC3929">
            <w:pPr>
              <w:jc w:val="right"/>
              <w:rPr>
                <w:rFonts w:ascii="Times New Roman" w:hAnsi="Times New Roman" w:cs="Times New Roman"/>
                <w:color w:val="auto"/>
              </w:rPr>
            </w:pPr>
          </w:p>
        </w:tc>
      </w:tr>
    </w:tbl>
    <w:p w14:paraId="5F2F25C5"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230" w:type="dxa"/>
        <w:tblInd w:w="5" w:type="dxa"/>
        <w:tblLayout w:type="fixed"/>
        <w:tblCellMar>
          <w:left w:w="0" w:type="dxa"/>
          <w:right w:w="0" w:type="dxa"/>
        </w:tblCellMar>
        <w:tblLook w:val="04A0" w:firstRow="1" w:lastRow="0" w:firstColumn="1" w:lastColumn="0" w:noHBand="0" w:noVBand="1"/>
      </w:tblPr>
      <w:tblGrid>
        <w:gridCol w:w="851"/>
        <w:gridCol w:w="851"/>
        <w:gridCol w:w="850"/>
        <w:gridCol w:w="5216"/>
        <w:gridCol w:w="2154"/>
        <w:gridCol w:w="2154"/>
        <w:gridCol w:w="2154"/>
      </w:tblGrid>
      <w:tr w:rsidR="00EC3929" w14:paraId="6C2EB213" w14:textId="77777777">
        <w:trPr>
          <w:trHeight w:hRule="exact" w:val="793"/>
        </w:trPr>
        <w:tc>
          <w:tcPr>
            <w:tcW w:w="14227"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14:paraId="2EC8E610" w14:textId="77777777" w:rsidR="00EC3929" w:rsidRDefault="0000000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年单位支出预算总表</w:t>
            </w:r>
          </w:p>
        </w:tc>
      </w:tr>
      <w:tr w:rsidR="00EC3929" w14:paraId="4CFFA108" w14:textId="77777777">
        <w:trPr>
          <w:trHeight w:hRule="exact" w:val="453"/>
        </w:trPr>
        <w:tc>
          <w:tcPr>
            <w:tcW w:w="776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567280EE"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026042</w:t>
            </w:r>
            <w:r>
              <w:rPr>
                <w:rFonts w:ascii="Dialog" w:eastAsia="Dialog" w:hAnsi="Times New Roman" w:cs="Dialog" w:hint="eastAsia"/>
                <w:sz w:val="18"/>
                <w:szCs w:val="18"/>
              </w:rPr>
              <w:t>上海市松江区辅读学校</w:t>
            </w:r>
          </w:p>
        </w:tc>
        <w:tc>
          <w:tcPr>
            <w:tcW w:w="2154"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1C91863" w14:textId="77777777" w:rsidR="00EC3929" w:rsidRDefault="00EC3929">
            <w:pPr>
              <w:rPr>
                <w:rFonts w:ascii="Times New Roman" w:hAnsi="Times New Roman" w:cs="Times New Roman"/>
                <w:color w:val="auto"/>
              </w:rPr>
            </w:pPr>
          </w:p>
        </w:tc>
        <w:tc>
          <w:tcPr>
            <w:tcW w:w="4308"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14:paraId="1AB92CF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C3929" w14:paraId="267283A7" w14:textId="77777777">
        <w:trPr>
          <w:trHeight w:hRule="exact" w:val="453"/>
        </w:trPr>
        <w:tc>
          <w:tcPr>
            <w:tcW w:w="7765"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05D18674"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462"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521FBBC0"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支出预算</w:t>
            </w:r>
          </w:p>
        </w:tc>
      </w:tr>
      <w:tr w:rsidR="00EC3929" w14:paraId="377B0E71"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12315B69"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521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A8C986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4EBF3EF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19DEA51B"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D70B27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EC3929" w14:paraId="4198EA1C"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E5DA0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E9CAE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19FEFF"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521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E5858E0" w14:textId="77777777" w:rsidR="00EC3929" w:rsidRDefault="00EC3929">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E5653DB" w14:textId="77777777" w:rsidR="00EC3929" w:rsidRDefault="00EC3929">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0DBC12B" w14:textId="77777777" w:rsidR="00EC3929" w:rsidRDefault="00EC3929">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598E4278" w14:textId="77777777" w:rsidR="00EC3929" w:rsidRDefault="00EC3929">
            <w:pPr>
              <w:rPr>
                <w:rFonts w:ascii="Dialog" w:eastAsia="Dialog" w:hAnsi="Times New Roman" w:cs="Dialog"/>
                <w:sz w:val="18"/>
                <w:szCs w:val="18"/>
              </w:rPr>
            </w:pPr>
          </w:p>
        </w:tc>
      </w:tr>
      <w:tr w:rsidR="00EC3929" w14:paraId="2AD08D76" w14:textId="77777777">
        <w:trPr>
          <w:trHeight w:hRule="exact" w:val="510"/>
        </w:trPr>
        <w:tc>
          <w:tcPr>
            <w:tcW w:w="776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2259F8F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B09F1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22,317,154.37</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D488F4"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20,085,954.37</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96D0A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2,231,200.00</w:t>
            </w:r>
          </w:p>
        </w:tc>
      </w:tr>
      <w:tr w:rsidR="00EC3929" w14:paraId="3EC9513F"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CFB139"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CEAAE1"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7E450A" w14:textId="77777777" w:rsidR="00EC3929" w:rsidRDefault="00EC3929">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2B7F88"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C8314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17,883,721.43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17B62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15,652,521.43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B3E0F0"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2,231,200.00</w:t>
            </w:r>
          </w:p>
        </w:tc>
      </w:tr>
      <w:tr w:rsidR="00EC3929" w14:paraId="4E178BF6"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3EB3AE"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7FF33A"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07</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A2C9D0" w14:textId="77777777" w:rsidR="00EC3929" w:rsidRDefault="00EC3929">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253749"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特殊教育</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C6B5C5"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17,187,021.43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3846F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15,652,521.43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08650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1,534,500.00</w:t>
            </w:r>
          </w:p>
        </w:tc>
      </w:tr>
      <w:tr w:rsidR="00EC3929" w14:paraId="29C79504"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6149D6"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5A7F0B"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C89CD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35C7C3"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特殊学校教育</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3D4DC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17,187,021.43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DE494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15,652,521.43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AEDFA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1,534,500.00</w:t>
            </w:r>
          </w:p>
        </w:tc>
      </w:tr>
      <w:tr w:rsidR="00EC3929" w14:paraId="3C387A21"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AC7186"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8C0EE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256D7F" w14:textId="77777777" w:rsidR="00EC3929" w:rsidRDefault="00EC3929">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E65AFA"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教育费附加安排的支出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3D31B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696,700.00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A90DED" w14:textId="77777777" w:rsidR="00EC3929" w:rsidRDefault="00EC3929">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880BC5"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696,700.00</w:t>
            </w:r>
          </w:p>
        </w:tc>
      </w:tr>
      <w:tr w:rsidR="00EC3929" w14:paraId="65A74E4C"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B21D9A"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268014"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0C3EA9"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CC8022"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其他教育费附加安排的支出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5C6EA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696,700.00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0E8504" w14:textId="77777777" w:rsidR="00EC3929" w:rsidRDefault="00EC3929">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11BDB4"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696,700.00</w:t>
            </w:r>
          </w:p>
        </w:tc>
      </w:tr>
      <w:tr w:rsidR="00EC3929" w14:paraId="32DB0BDE"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73A461"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761739"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65B474" w14:textId="77777777" w:rsidR="00EC3929" w:rsidRDefault="00EC3929">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C8C2AC"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社会保障和就业支出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E11622"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1ABB12"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87552B" w14:textId="77777777" w:rsidR="00EC3929" w:rsidRDefault="00EC3929">
            <w:pPr>
              <w:jc w:val="right"/>
              <w:rPr>
                <w:rFonts w:ascii="Times New Roman" w:hAnsi="Times New Roman" w:cs="Times New Roman"/>
                <w:color w:val="auto"/>
              </w:rPr>
            </w:pPr>
          </w:p>
        </w:tc>
      </w:tr>
      <w:tr w:rsidR="00EC3929" w14:paraId="3090D095"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6314CC"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21A51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C701B4" w14:textId="77777777" w:rsidR="00EC3929" w:rsidRDefault="00EC3929">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991F85"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行政事业单位养老支出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5B15F3"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65BC95"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006789" w14:textId="77777777" w:rsidR="00EC3929" w:rsidRDefault="00EC3929">
            <w:pPr>
              <w:jc w:val="right"/>
              <w:rPr>
                <w:rFonts w:ascii="Times New Roman" w:hAnsi="Times New Roman" w:cs="Times New Roman"/>
                <w:color w:val="auto"/>
              </w:rPr>
            </w:pPr>
          </w:p>
        </w:tc>
      </w:tr>
      <w:tr w:rsidR="00EC3929" w14:paraId="3736A5D2"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9EA77D"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8C4B90"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3BB56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AAB49D"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事业单位离退休</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DFCB7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219,840.00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8D8BA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219,840.00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33E720" w14:textId="77777777" w:rsidR="00EC3929" w:rsidRDefault="00EC3929">
            <w:pPr>
              <w:jc w:val="right"/>
              <w:rPr>
                <w:rFonts w:ascii="Times New Roman" w:hAnsi="Times New Roman" w:cs="Times New Roman"/>
                <w:color w:val="auto"/>
              </w:rPr>
            </w:pPr>
          </w:p>
        </w:tc>
      </w:tr>
      <w:tr w:rsidR="00EC3929" w14:paraId="61514589"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84320B"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80B825"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254FB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6FE503"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机关事业单位基本养老保险缴费支出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B19383"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1,624,517.76</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74BFF6"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1,624,517.76</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F52320" w14:textId="77777777" w:rsidR="00EC3929" w:rsidRDefault="00EC3929">
            <w:pPr>
              <w:jc w:val="right"/>
              <w:rPr>
                <w:rFonts w:ascii="Times New Roman" w:hAnsi="Times New Roman" w:cs="Times New Roman"/>
                <w:color w:val="auto"/>
              </w:rPr>
            </w:pPr>
          </w:p>
        </w:tc>
      </w:tr>
      <w:tr w:rsidR="00EC3929" w14:paraId="378EA521"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E57A7B"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986EC4"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DE23E1"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133DF0"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机关事业单位职业年金缴费支出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3BF9C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812,258.88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EB109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812,258.88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E8C9B4" w14:textId="77777777" w:rsidR="00EC3929" w:rsidRDefault="00EC3929">
            <w:pPr>
              <w:jc w:val="right"/>
              <w:rPr>
                <w:rFonts w:ascii="Times New Roman" w:hAnsi="Times New Roman" w:cs="Times New Roman"/>
                <w:color w:val="auto"/>
              </w:rPr>
            </w:pPr>
          </w:p>
        </w:tc>
      </w:tr>
      <w:tr w:rsidR="00EC3929" w14:paraId="7A084CA3"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61B94E"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0EDFC5"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AB5AEA" w14:textId="77777777" w:rsidR="00EC3929" w:rsidRDefault="00EC3929">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CB8E63"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卫生健康支出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223B7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50135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035CB4" w14:textId="77777777" w:rsidR="00EC3929" w:rsidRDefault="00EC3929">
            <w:pPr>
              <w:jc w:val="right"/>
              <w:rPr>
                <w:rFonts w:ascii="Times New Roman" w:hAnsi="Times New Roman" w:cs="Times New Roman"/>
                <w:color w:val="auto"/>
              </w:rPr>
            </w:pPr>
          </w:p>
        </w:tc>
      </w:tr>
      <w:tr w:rsidR="00EC3929" w14:paraId="5D401857"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71151C"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438B7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4957B3" w14:textId="77777777" w:rsidR="00EC3929" w:rsidRDefault="00EC3929">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B64C37"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行政事业单位医疗</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9699D3"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97DDD6"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263EB3" w14:textId="77777777" w:rsidR="00EC3929" w:rsidRDefault="00EC3929">
            <w:pPr>
              <w:jc w:val="right"/>
              <w:rPr>
                <w:rFonts w:ascii="Times New Roman" w:hAnsi="Times New Roman" w:cs="Times New Roman"/>
                <w:color w:val="auto"/>
              </w:rPr>
            </w:pPr>
          </w:p>
        </w:tc>
      </w:tr>
      <w:tr w:rsidR="00EC3929" w14:paraId="67749084"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F2AE19"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0DF5E2"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9EC23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8E3731"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事业单位医疗</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E7F98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5CF974"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DA9436" w14:textId="77777777" w:rsidR="00EC3929" w:rsidRDefault="00EC3929">
            <w:pPr>
              <w:jc w:val="right"/>
              <w:rPr>
                <w:rFonts w:ascii="Times New Roman" w:hAnsi="Times New Roman" w:cs="Times New Roman"/>
                <w:color w:val="auto"/>
              </w:rPr>
            </w:pPr>
          </w:p>
        </w:tc>
      </w:tr>
      <w:tr w:rsidR="00EC3929" w14:paraId="4D5210AD"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D8FAEE"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1F7AA5"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B0BAEC" w14:textId="77777777" w:rsidR="00EC3929" w:rsidRDefault="00EC3929">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FFC54E"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住房保障支出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41057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7AC48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D227EA" w14:textId="77777777" w:rsidR="00EC3929" w:rsidRDefault="00EC3929">
            <w:pPr>
              <w:jc w:val="right"/>
              <w:rPr>
                <w:rFonts w:ascii="Times New Roman" w:hAnsi="Times New Roman" w:cs="Times New Roman"/>
                <w:color w:val="auto"/>
              </w:rPr>
            </w:pPr>
          </w:p>
        </w:tc>
      </w:tr>
      <w:tr w:rsidR="00EC3929" w14:paraId="02AE5527"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56A06D"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555ECB"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2292D9" w14:textId="77777777" w:rsidR="00EC3929" w:rsidRDefault="00EC3929">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686778"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住房改革支出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56623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0319D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026374" w14:textId="77777777" w:rsidR="00EC3929" w:rsidRDefault="00EC3929">
            <w:pPr>
              <w:jc w:val="right"/>
              <w:rPr>
                <w:rFonts w:ascii="Times New Roman" w:hAnsi="Times New Roman" w:cs="Times New Roman"/>
                <w:color w:val="auto"/>
              </w:rPr>
            </w:pPr>
          </w:p>
        </w:tc>
      </w:tr>
      <w:tr w:rsidR="00EC3929" w14:paraId="02711C47" w14:textId="77777777">
        <w:trPr>
          <w:trHeight w:hRule="exact" w:val="454"/>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055DF4"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F260F6"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7EAFF0"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303340"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住房公积金</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2AE66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D5FA8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F9B3BD" w14:textId="77777777" w:rsidR="00EC3929" w:rsidRDefault="00EC3929">
            <w:pPr>
              <w:jc w:val="right"/>
              <w:rPr>
                <w:rFonts w:ascii="Times New Roman" w:hAnsi="Times New Roman" w:cs="Times New Roman"/>
                <w:color w:val="auto"/>
              </w:rPr>
            </w:pPr>
          </w:p>
        </w:tc>
      </w:tr>
    </w:tbl>
    <w:p w14:paraId="48566F43"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5839" w:type="dxa"/>
        <w:tblInd w:w="5" w:type="dxa"/>
        <w:tblLayout w:type="fixed"/>
        <w:tblCellMar>
          <w:left w:w="0" w:type="dxa"/>
          <w:right w:w="0" w:type="dxa"/>
        </w:tblCellMar>
        <w:tblLook w:val="04A0" w:firstRow="1" w:lastRow="0" w:firstColumn="1" w:lastColumn="0" w:noHBand="0" w:noVBand="1"/>
      </w:tblPr>
      <w:tblGrid>
        <w:gridCol w:w="3312"/>
        <w:gridCol w:w="1814"/>
        <w:gridCol w:w="3463"/>
        <w:gridCol w:w="1812"/>
        <w:gridCol w:w="1812"/>
        <w:gridCol w:w="1814"/>
        <w:gridCol w:w="1812"/>
      </w:tblGrid>
      <w:tr w:rsidR="00EC3929" w14:paraId="5725861B" w14:textId="77777777">
        <w:trPr>
          <w:trHeight w:hRule="exact" w:val="802"/>
        </w:trPr>
        <w:tc>
          <w:tcPr>
            <w:tcW w:w="14027"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14:paraId="36F74245" w14:textId="77777777" w:rsidR="00EC3929" w:rsidRDefault="0000000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年单位财政拨款收支预算总表</w:t>
            </w:r>
          </w:p>
        </w:tc>
        <w:tc>
          <w:tcPr>
            <w:tcW w:w="1812"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6B6353F" w14:textId="77777777" w:rsidR="00EC3929" w:rsidRDefault="00EC3929">
            <w:pPr>
              <w:rPr>
                <w:rFonts w:ascii="Times New Roman" w:hAnsi="Times New Roman" w:cs="Times New Roman"/>
                <w:color w:val="auto"/>
              </w:rPr>
            </w:pPr>
          </w:p>
        </w:tc>
      </w:tr>
      <w:tr w:rsidR="00EC3929" w14:paraId="3F8B606E" w14:textId="77777777">
        <w:trPr>
          <w:trHeight w:hRule="exact" w:val="458"/>
        </w:trPr>
        <w:tc>
          <w:tcPr>
            <w:tcW w:w="512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14:paraId="559699F1"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026042</w:t>
            </w:r>
            <w:r>
              <w:rPr>
                <w:rFonts w:ascii="Dialog" w:eastAsia="Dialog" w:hAnsi="Times New Roman" w:cs="Dialog" w:hint="eastAsia"/>
                <w:sz w:val="18"/>
                <w:szCs w:val="18"/>
              </w:rPr>
              <w:t>上海市松江区辅读学校</w:t>
            </w:r>
          </w:p>
        </w:tc>
        <w:tc>
          <w:tcPr>
            <w:tcW w:w="346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D9C8E1E" w14:textId="77777777" w:rsidR="00EC3929" w:rsidRDefault="00EC3929">
            <w:pPr>
              <w:rPr>
                <w:rFonts w:ascii="Times New Roman" w:hAnsi="Times New Roman" w:cs="Times New Roman"/>
                <w:color w:val="auto"/>
              </w:rPr>
            </w:pPr>
          </w:p>
        </w:tc>
        <w:tc>
          <w:tcPr>
            <w:tcW w:w="1812"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A04C706" w14:textId="77777777" w:rsidR="00EC3929" w:rsidRDefault="00EC3929">
            <w:pPr>
              <w:rPr>
                <w:rFonts w:ascii="Times New Roman" w:hAnsi="Times New Roman" w:cs="Times New Roman"/>
                <w:color w:val="auto"/>
              </w:rPr>
            </w:pPr>
          </w:p>
        </w:tc>
        <w:tc>
          <w:tcPr>
            <w:tcW w:w="1812"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34541EE0" w14:textId="77777777" w:rsidR="00EC3929" w:rsidRDefault="00EC3929">
            <w:pPr>
              <w:rPr>
                <w:rFonts w:ascii="Times New Roman" w:hAnsi="Times New Roman" w:cs="Times New Roman"/>
                <w:color w:val="auto"/>
              </w:rPr>
            </w:pPr>
          </w:p>
        </w:tc>
        <w:tc>
          <w:tcPr>
            <w:tcW w:w="1814"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A314E3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c>
          <w:tcPr>
            <w:tcW w:w="1812"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709281D3" w14:textId="77777777" w:rsidR="00EC3929" w:rsidRDefault="00EC3929">
            <w:pPr>
              <w:rPr>
                <w:rFonts w:ascii="Times New Roman" w:hAnsi="Times New Roman" w:cs="Times New Roman"/>
                <w:color w:val="auto"/>
              </w:rPr>
            </w:pPr>
          </w:p>
        </w:tc>
      </w:tr>
      <w:tr w:rsidR="00EC3929" w14:paraId="1D567E8F" w14:textId="77777777">
        <w:trPr>
          <w:trHeight w:hRule="exact" w:val="458"/>
        </w:trPr>
        <w:tc>
          <w:tcPr>
            <w:tcW w:w="512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60FF41A3"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财政拨款收入</w:t>
            </w:r>
          </w:p>
        </w:tc>
        <w:tc>
          <w:tcPr>
            <w:tcW w:w="10713" w:type="dxa"/>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14:paraId="3B85F6B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财政拨款支出</w:t>
            </w:r>
          </w:p>
        </w:tc>
      </w:tr>
      <w:tr w:rsidR="00EC3929" w14:paraId="13CAE1E4" w14:textId="77777777">
        <w:trPr>
          <w:trHeight w:hRule="exact" w:val="458"/>
        </w:trPr>
        <w:tc>
          <w:tcPr>
            <w:tcW w:w="33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41F0A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r>
              <w:rPr>
                <w:rFonts w:ascii="Dialog" w:eastAsia="Dialog" w:hAnsi="Times New Roman" w:cs="Dialog"/>
                <w:sz w:val="18"/>
                <w:szCs w:val="18"/>
              </w:rPr>
              <w:t xml:space="preserve">    </w:t>
            </w:r>
            <w:r>
              <w:rPr>
                <w:rFonts w:ascii="Dialog" w:eastAsia="Dialog" w:hAnsi="Times New Roman" w:cs="Dialog" w:hint="eastAsia"/>
                <w:sz w:val="18"/>
                <w:szCs w:val="18"/>
              </w:rPr>
              <w:t>目</w:t>
            </w:r>
          </w:p>
        </w:tc>
        <w:tc>
          <w:tcPr>
            <w:tcW w:w="18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EB9A25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预</w:t>
            </w:r>
            <w:r>
              <w:rPr>
                <w:rFonts w:ascii="Dialog" w:eastAsia="Dialog" w:hAnsi="Times New Roman" w:cs="Dialog"/>
                <w:sz w:val="18"/>
                <w:szCs w:val="18"/>
              </w:rPr>
              <w:t xml:space="preserve"> </w:t>
            </w:r>
            <w:r>
              <w:rPr>
                <w:rFonts w:ascii="Dialog" w:eastAsia="Dialog" w:hAnsi="Times New Roman" w:cs="Dialog" w:hint="eastAsia"/>
                <w:sz w:val="18"/>
                <w:szCs w:val="18"/>
              </w:rPr>
              <w:t>算</w:t>
            </w:r>
            <w:r>
              <w:rPr>
                <w:rFonts w:ascii="Dialog" w:eastAsia="Dialog" w:hAnsi="Times New Roman" w:cs="Dialog"/>
                <w:sz w:val="18"/>
                <w:szCs w:val="18"/>
              </w:rPr>
              <w:t xml:space="preserve"> </w:t>
            </w:r>
            <w:r>
              <w:rPr>
                <w:rFonts w:ascii="Dialog" w:eastAsia="Dialog" w:hAnsi="Times New Roman" w:cs="Dialog" w:hint="eastAsia"/>
                <w:sz w:val="18"/>
                <w:szCs w:val="18"/>
              </w:rPr>
              <w:t>数</w:t>
            </w:r>
          </w:p>
        </w:tc>
        <w:tc>
          <w:tcPr>
            <w:tcW w:w="34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969B01"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r>
              <w:rPr>
                <w:rFonts w:ascii="Dialog" w:eastAsia="Dialog" w:hAnsi="Times New Roman" w:cs="Dialog"/>
                <w:sz w:val="18"/>
                <w:szCs w:val="18"/>
              </w:rPr>
              <w:t xml:space="preserve">    </w:t>
            </w:r>
            <w:r>
              <w:rPr>
                <w:rFonts w:ascii="Dialog" w:eastAsia="Dialog" w:hAnsi="Times New Roman" w:cs="Dialog" w:hint="eastAsia"/>
                <w:sz w:val="18"/>
                <w:szCs w:val="18"/>
              </w:rPr>
              <w:t>目</w:t>
            </w:r>
          </w:p>
        </w:tc>
        <w:tc>
          <w:tcPr>
            <w:tcW w:w="18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C571AB"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18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A69413"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一般公共预算</w:t>
            </w:r>
          </w:p>
        </w:tc>
        <w:tc>
          <w:tcPr>
            <w:tcW w:w="18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8B666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政府性基金预算</w:t>
            </w:r>
          </w:p>
        </w:tc>
        <w:tc>
          <w:tcPr>
            <w:tcW w:w="18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E484E4"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国有资本经营预算</w:t>
            </w:r>
          </w:p>
        </w:tc>
      </w:tr>
      <w:tr w:rsidR="00EC3929" w14:paraId="7685FCD8" w14:textId="77777777">
        <w:trPr>
          <w:trHeight w:hRule="exact" w:val="516"/>
        </w:trPr>
        <w:tc>
          <w:tcPr>
            <w:tcW w:w="33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48B11C"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一、一般公共预算资金</w:t>
            </w: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BF626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22,317,154.37</w:t>
            </w:r>
          </w:p>
        </w:tc>
        <w:tc>
          <w:tcPr>
            <w:tcW w:w="3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2DE998"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一、教育支出</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675B90"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17,883,721.43</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307A02"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17,883,721.43</w:t>
            </w: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C55846" w14:textId="77777777" w:rsidR="00EC3929" w:rsidRDefault="00EC3929">
            <w:pPr>
              <w:jc w:val="right"/>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D83C17" w14:textId="77777777" w:rsidR="00EC3929" w:rsidRDefault="00EC3929">
            <w:pPr>
              <w:rPr>
                <w:rFonts w:ascii="Times New Roman" w:hAnsi="Times New Roman" w:cs="Times New Roman"/>
                <w:color w:val="auto"/>
              </w:rPr>
            </w:pPr>
          </w:p>
        </w:tc>
      </w:tr>
      <w:tr w:rsidR="00EC3929" w14:paraId="561F57C2" w14:textId="77777777">
        <w:trPr>
          <w:trHeight w:hRule="exact" w:val="516"/>
        </w:trPr>
        <w:tc>
          <w:tcPr>
            <w:tcW w:w="33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41D70B"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二、政府性基金</w:t>
            </w: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E37C1E" w14:textId="77777777" w:rsidR="00EC3929" w:rsidRDefault="00EC3929">
            <w:pPr>
              <w:jc w:val="right"/>
              <w:rPr>
                <w:rFonts w:ascii="Times New Roman" w:hAnsi="Times New Roman" w:cs="Times New Roman"/>
                <w:color w:val="auto"/>
              </w:rPr>
            </w:pPr>
          </w:p>
        </w:tc>
        <w:tc>
          <w:tcPr>
            <w:tcW w:w="3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D4A6F"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二、社会保障和就业支出</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BD85B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BFFEB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9BC3FE" w14:textId="77777777" w:rsidR="00EC3929" w:rsidRDefault="00EC3929">
            <w:pPr>
              <w:jc w:val="right"/>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BAB786" w14:textId="77777777" w:rsidR="00EC3929" w:rsidRDefault="00EC3929">
            <w:pPr>
              <w:rPr>
                <w:rFonts w:ascii="Times New Roman" w:hAnsi="Times New Roman" w:cs="Times New Roman"/>
                <w:color w:val="auto"/>
              </w:rPr>
            </w:pPr>
          </w:p>
        </w:tc>
      </w:tr>
      <w:tr w:rsidR="00EC3929" w14:paraId="55109B0F" w14:textId="77777777">
        <w:trPr>
          <w:trHeight w:hRule="exact" w:val="516"/>
        </w:trPr>
        <w:tc>
          <w:tcPr>
            <w:tcW w:w="33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76A3A4"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三、国有资本经营预算</w:t>
            </w: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708F36" w14:textId="77777777" w:rsidR="00EC3929" w:rsidRDefault="00EC3929">
            <w:pPr>
              <w:jc w:val="right"/>
              <w:rPr>
                <w:rFonts w:ascii="Times New Roman" w:hAnsi="Times New Roman" w:cs="Times New Roman"/>
                <w:color w:val="auto"/>
              </w:rPr>
            </w:pPr>
          </w:p>
        </w:tc>
        <w:tc>
          <w:tcPr>
            <w:tcW w:w="3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32F325"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三、卫生健康支出</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A694D4"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A8604F"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8381A0" w14:textId="77777777" w:rsidR="00EC3929" w:rsidRDefault="00EC3929">
            <w:pPr>
              <w:jc w:val="right"/>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10C98B" w14:textId="77777777" w:rsidR="00EC3929" w:rsidRDefault="00EC3929">
            <w:pPr>
              <w:rPr>
                <w:rFonts w:ascii="Times New Roman" w:hAnsi="Times New Roman" w:cs="Times New Roman"/>
                <w:color w:val="auto"/>
              </w:rPr>
            </w:pPr>
          </w:p>
        </w:tc>
      </w:tr>
      <w:tr w:rsidR="00EC3929" w14:paraId="3A9589FF" w14:textId="77777777">
        <w:trPr>
          <w:trHeight w:hRule="exact" w:val="516"/>
        </w:trPr>
        <w:tc>
          <w:tcPr>
            <w:tcW w:w="33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1965D0" w14:textId="77777777" w:rsidR="00EC3929" w:rsidRDefault="00EC3929">
            <w:pPr>
              <w:rPr>
                <w:rFonts w:ascii="Times New Roman" w:hAnsi="Times New Roman" w:cs="Times New Roman"/>
                <w:color w:val="auto"/>
              </w:rPr>
            </w:pP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63D4D2" w14:textId="77777777" w:rsidR="00EC3929" w:rsidRDefault="00EC3929">
            <w:pPr>
              <w:jc w:val="right"/>
              <w:rPr>
                <w:rFonts w:ascii="Times New Roman" w:hAnsi="Times New Roman" w:cs="Times New Roman"/>
                <w:color w:val="auto"/>
              </w:rPr>
            </w:pPr>
          </w:p>
        </w:tc>
        <w:tc>
          <w:tcPr>
            <w:tcW w:w="3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E86AA9"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四、住房保障支出</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509E3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D2DFD3"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E189CD" w14:textId="77777777" w:rsidR="00EC3929" w:rsidRDefault="00EC3929">
            <w:pPr>
              <w:jc w:val="right"/>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7069BE" w14:textId="77777777" w:rsidR="00EC3929" w:rsidRDefault="00EC3929">
            <w:pPr>
              <w:rPr>
                <w:rFonts w:ascii="Times New Roman" w:hAnsi="Times New Roman" w:cs="Times New Roman"/>
                <w:color w:val="auto"/>
              </w:rPr>
            </w:pPr>
          </w:p>
        </w:tc>
      </w:tr>
      <w:tr w:rsidR="00EC3929" w14:paraId="2D33F308" w14:textId="77777777">
        <w:trPr>
          <w:trHeight w:hRule="exact" w:val="516"/>
        </w:trPr>
        <w:tc>
          <w:tcPr>
            <w:tcW w:w="33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DBCBBD" w14:textId="77777777" w:rsidR="00EC3929" w:rsidRDefault="00EC3929">
            <w:pPr>
              <w:rPr>
                <w:rFonts w:ascii="Times New Roman" w:hAnsi="Times New Roman" w:cs="Times New Roman"/>
                <w:color w:val="auto"/>
              </w:rPr>
            </w:pP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23CBCE" w14:textId="77777777" w:rsidR="00EC3929" w:rsidRDefault="00EC3929">
            <w:pPr>
              <w:jc w:val="right"/>
              <w:rPr>
                <w:rFonts w:ascii="Times New Roman" w:hAnsi="Times New Roman" w:cs="Times New Roman"/>
                <w:color w:val="auto"/>
              </w:rPr>
            </w:pPr>
          </w:p>
        </w:tc>
        <w:tc>
          <w:tcPr>
            <w:tcW w:w="3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4E75E0" w14:textId="77777777" w:rsidR="00EC3929" w:rsidRDefault="00EC3929">
            <w:pPr>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0CFCA1" w14:textId="77777777" w:rsidR="00EC3929" w:rsidRDefault="00EC3929">
            <w:pPr>
              <w:jc w:val="right"/>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444F7A" w14:textId="77777777" w:rsidR="00EC3929" w:rsidRDefault="00EC3929">
            <w:pPr>
              <w:jc w:val="right"/>
              <w:rPr>
                <w:rFonts w:ascii="Times New Roman" w:hAnsi="Times New Roman" w:cs="Times New Roman"/>
                <w:color w:val="auto"/>
              </w:rPr>
            </w:pP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A9F4DB" w14:textId="77777777" w:rsidR="00EC3929" w:rsidRDefault="00EC3929">
            <w:pPr>
              <w:jc w:val="right"/>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234C53" w14:textId="77777777" w:rsidR="00EC3929" w:rsidRDefault="00EC3929">
            <w:pPr>
              <w:rPr>
                <w:rFonts w:ascii="Times New Roman" w:hAnsi="Times New Roman" w:cs="Times New Roman"/>
                <w:color w:val="auto"/>
              </w:rPr>
            </w:pPr>
          </w:p>
        </w:tc>
      </w:tr>
      <w:tr w:rsidR="00EC3929" w14:paraId="5DC1A415" w14:textId="77777777">
        <w:trPr>
          <w:trHeight w:hRule="exact" w:val="516"/>
        </w:trPr>
        <w:tc>
          <w:tcPr>
            <w:tcW w:w="33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FF3C71" w14:textId="77777777" w:rsidR="00EC3929" w:rsidRDefault="00EC3929">
            <w:pPr>
              <w:rPr>
                <w:rFonts w:ascii="Times New Roman" w:hAnsi="Times New Roman" w:cs="Times New Roman"/>
                <w:color w:val="auto"/>
              </w:rPr>
            </w:pP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BEA048" w14:textId="77777777" w:rsidR="00EC3929" w:rsidRDefault="00EC3929">
            <w:pPr>
              <w:jc w:val="right"/>
              <w:rPr>
                <w:rFonts w:ascii="Times New Roman" w:hAnsi="Times New Roman" w:cs="Times New Roman"/>
                <w:color w:val="auto"/>
              </w:rPr>
            </w:pPr>
          </w:p>
        </w:tc>
        <w:tc>
          <w:tcPr>
            <w:tcW w:w="3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17ACD7" w14:textId="77777777" w:rsidR="00EC3929" w:rsidRDefault="00EC3929">
            <w:pPr>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4EA744" w14:textId="77777777" w:rsidR="00EC3929" w:rsidRDefault="00EC3929">
            <w:pPr>
              <w:jc w:val="right"/>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73E2F3" w14:textId="77777777" w:rsidR="00EC3929" w:rsidRDefault="00EC3929">
            <w:pPr>
              <w:jc w:val="right"/>
              <w:rPr>
                <w:rFonts w:ascii="Times New Roman" w:hAnsi="Times New Roman" w:cs="Times New Roman"/>
                <w:color w:val="auto"/>
              </w:rPr>
            </w:pP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D658DF" w14:textId="77777777" w:rsidR="00EC3929" w:rsidRDefault="00EC3929">
            <w:pPr>
              <w:jc w:val="right"/>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1C3FA0" w14:textId="77777777" w:rsidR="00EC3929" w:rsidRDefault="00EC3929">
            <w:pPr>
              <w:rPr>
                <w:rFonts w:ascii="Times New Roman" w:hAnsi="Times New Roman" w:cs="Times New Roman"/>
                <w:color w:val="auto"/>
              </w:rPr>
            </w:pPr>
          </w:p>
        </w:tc>
      </w:tr>
      <w:tr w:rsidR="00EC3929" w14:paraId="60AC08B6" w14:textId="77777777">
        <w:trPr>
          <w:trHeight w:hRule="exact" w:val="516"/>
        </w:trPr>
        <w:tc>
          <w:tcPr>
            <w:tcW w:w="33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C093FE" w14:textId="77777777" w:rsidR="00EC3929" w:rsidRDefault="00EC3929">
            <w:pPr>
              <w:rPr>
                <w:rFonts w:ascii="Times New Roman" w:hAnsi="Times New Roman" w:cs="Times New Roman"/>
                <w:color w:val="auto"/>
              </w:rPr>
            </w:pP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FA535C" w14:textId="77777777" w:rsidR="00EC3929" w:rsidRDefault="00EC3929">
            <w:pPr>
              <w:jc w:val="right"/>
              <w:rPr>
                <w:rFonts w:ascii="Times New Roman" w:hAnsi="Times New Roman" w:cs="Times New Roman"/>
                <w:color w:val="auto"/>
              </w:rPr>
            </w:pPr>
          </w:p>
        </w:tc>
        <w:tc>
          <w:tcPr>
            <w:tcW w:w="3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5CD354" w14:textId="77777777" w:rsidR="00EC3929" w:rsidRDefault="00EC3929">
            <w:pPr>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240E5E" w14:textId="77777777" w:rsidR="00EC3929" w:rsidRDefault="00EC3929">
            <w:pPr>
              <w:jc w:val="right"/>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47DF40" w14:textId="77777777" w:rsidR="00EC3929" w:rsidRDefault="00EC3929">
            <w:pPr>
              <w:jc w:val="right"/>
              <w:rPr>
                <w:rFonts w:ascii="Times New Roman" w:hAnsi="Times New Roman" w:cs="Times New Roman"/>
                <w:color w:val="auto"/>
              </w:rPr>
            </w:pP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4C6F71" w14:textId="77777777" w:rsidR="00EC3929" w:rsidRDefault="00EC3929">
            <w:pPr>
              <w:jc w:val="right"/>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5C300B" w14:textId="77777777" w:rsidR="00EC3929" w:rsidRDefault="00EC3929">
            <w:pPr>
              <w:rPr>
                <w:rFonts w:ascii="Times New Roman" w:hAnsi="Times New Roman" w:cs="Times New Roman"/>
                <w:color w:val="auto"/>
              </w:rPr>
            </w:pPr>
          </w:p>
        </w:tc>
      </w:tr>
      <w:tr w:rsidR="00EC3929" w14:paraId="7B78DBCF" w14:textId="77777777">
        <w:trPr>
          <w:trHeight w:hRule="exact" w:val="536"/>
        </w:trPr>
        <w:tc>
          <w:tcPr>
            <w:tcW w:w="33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D70B8E"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            </w:t>
            </w:r>
            <w:r>
              <w:rPr>
                <w:rFonts w:ascii="Dialog" w:eastAsia="Dialog" w:hAnsi="Times New Roman" w:cs="Dialog" w:hint="eastAsia"/>
                <w:sz w:val="18"/>
                <w:szCs w:val="18"/>
              </w:rPr>
              <w:t>收</w:t>
            </w:r>
            <w:r>
              <w:rPr>
                <w:rFonts w:ascii="Dialog" w:eastAsia="Dialog" w:hAnsi="Times New Roman" w:cs="Dialog"/>
                <w:sz w:val="18"/>
                <w:szCs w:val="18"/>
              </w:rPr>
              <w:t xml:space="preserve">    </w:t>
            </w:r>
            <w:r>
              <w:rPr>
                <w:rFonts w:ascii="Dialog" w:eastAsia="Dialog" w:hAnsi="Times New Roman" w:cs="Dialog" w:hint="eastAsia"/>
                <w:sz w:val="18"/>
                <w:szCs w:val="18"/>
              </w:rPr>
              <w:t>入</w:t>
            </w:r>
            <w:r>
              <w:rPr>
                <w:rFonts w:ascii="Dialog" w:eastAsia="Dialog" w:hAnsi="Times New Roman" w:cs="Dialog"/>
                <w:sz w:val="18"/>
                <w:szCs w:val="18"/>
              </w:rPr>
              <w:t xml:space="preserve">    </w:t>
            </w:r>
            <w:r>
              <w:rPr>
                <w:rFonts w:ascii="Dialog" w:eastAsia="Dialog" w:hAnsi="Times New Roman" w:cs="Dialog" w:hint="eastAsia"/>
                <w:sz w:val="18"/>
                <w:szCs w:val="18"/>
              </w:rPr>
              <w:t>总</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E30D7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22,317,154.37</w:t>
            </w:r>
          </w:p>
        </w:tc>
        <w:tc>
          <w:tcPr>
            <w:tcW w:w="3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8887FC"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            </w:t>
            </w:r>
            <w:r>
              <w:rPr>
                <w:rFonts w:ascii="Dialog" w:eastAsia="Dialog" w:hAnsi="Times New Roman" w:cs="Dialog" w:hint="eastAsia"/>
                <w:sz w:val="18"/>
                <w:szCs w:val="18"/>
              </w:rPr>
              <w:t>支</w:t>
            </w:r>
            <w:r>
              <w:rPr>
                <w:rFonts w:ascii="Dialog" w:eastAsia="Dialog" w:hAnsi="Times New Roman" w:cs="Dialog"/>
                <w:sz w:val="18"/>
                <w:szCs w:val="18"/>
              </w:rPr>
              <w:t xml:space="preserve">    </w:t>
            </w:r>
            <w:r>
              <w:rPr>
                <w:rFonts w:ascii="Dialog" w:eastAsia="Dialog" w:hAnsi="Times New Roman" w:cs="Dialog" w:hint="eastAsia"/>
                <w:sz w:val="18"/>
                <w:szCs w:val="18"/>
              </w:rPr>
              <w:t>出</w:t>
            </w:r>
            <w:r>
              <w:rPr>
                <w:rFonts w:ascii="Dialog" w:eastAsia="Dialog" w:hAnsi="Times New Roman" w:cs="Dialog"/>
                <w:sz w:val="18"/>
                <w:szCs w:val="18"/>
              </w:rPr>
              <w:t xml:space="preserve">    </w:t>
            </w:r>
            <w:r>
              <w:rPr>
                <w:rFonts w:ascii="Dialog" w:eastAsia="Dialog" w:hAnsi="Times New Roman" w:cs="Dialog" w:hint="eastAsia"/>
                <w:sz w:val="18"/>
                <w:szCs w:val="18"/>
              </w:rPr>
              <w:t>总</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D5D51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22,317,154.37</w:t>
            </w: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5DC26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22,317,154.37</w:t>
            </w:r>
          </w:p>
        </w:tc>
        <w:tc>
          <w:tcPr>
            <w:tcW w:w="18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F8CA54" w14:textId="77777777" w:rsidR="00EC3929" w:rsidRDefault="00EC3929">
            <w:pPr>
              <w:jc w:val="right"/>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76E695" w14:textId="77777777" w:rsidR="00EC3929" w:rsidRDefault="00EC3929">
            <w:pPr>
              <w:jc w:val="right"/>
              <w:rPr>
                <w:rFonts w:ascii="Times New Roman" w:hAnsi="Times New Roman" w:cs="Times New Roman"/>
                <w:color w:val="auto"/>
              </w:rPr>
            </w:pPr>
          </w:p>
        </w:tc>
      </w:tr>
    </w:tbl>
    <w:p w14:paraId="669593CD"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3153" w:type="dxa"/>
        <w:tblInd w:w="5" w:type="dxa"/>
        <w:tblLayout w:type="fixed"/>
        <w:tblCellMar>
          <w:left w:w="0" w:type="dxa"/>
          <w:right w:w="0" w:type="dxa"/>
        </w:tblCellMar>
        <w:tblLook w:val="04A0" w:firstRow="1" w:lastRow="0" w:firstColumn="1" w:lastColumn="0" w:noHBand="0" w:noVBand="1"/>
      </w:tblPr>
      <w:tblGrid>
        <w:gridCol w:w="850"/>
        <w:gridCol w:w="850"/>
        <w:gridCol w:w="850"/>
        <w:gridCol w:w="4480"/>
        <w:gridCol w:w="2041"/>
        <w:gridCol w:w="2041"/>
        <w:gridCol w:w="2041"/>
      </w:tblGrid>
      <w:tr w:rsidR="00EC3929" w14:paraId="197EAD7E" w14:textId="77777777">
        <w:trPr>
          <w:trHeight w:hRule="exact" w:val="793"/>
        </w:trPr>
        <w:tc>
          <w:tcPr>
            <w:tcW w:w="13148"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14:paraId="13540634" w14:textId="77777777" w:rsidR="00EC3929" w:rsidRDefault="0000000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年单位一般公共预算支出功能分类预算表</w:t>
            </w:r>
          </w:p>
        </w:tc>
      </w:tr>
      <w:tr w:rsidR="00EC3929" w14:paraId="42187BC6" w14:textId="77777777">
        <w:trPr>
          <w:trHeight w:hRule="exact" w:val="453"/>
        </w:trPr>
        <w:tc>
          <w:tcPr>
            <w:tcW w:w="7028"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2BD281E2"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026042</w:t>
            </w:r>
            <w:r>
              <w:rPr>
                <w:rFonts w:ascii="Dialog" w:eastAsia="Dialog" w:hAnsi="Times New Roman" w:cs="Dialog" w:hint="eastAsia"/>
                <w:sz w:val="18"/>
                <w:szCs w:val="18"/>
              </w:rPr>
              <w:t>上海市松江区辅读学校</w:t>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5CD7D0A" w14:textId="77777777" w:rsidR="00EC3929" w:rsidRDefault="00EC3929">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742BC79" w14:textId="77777777" w:rsidR="00EC3929" w:rsidRDefault="00EC3929">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64577F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C3929" w14:paraId="1ADC92EB" w14:textId="77777777">
        <w:trPr>
          <w:trHeight w:val="476"/>
        </w:trPr>
        <w:tc>
          <w:tcPr>
            <w:tcW w:w="7028"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40513F7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1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07FD48C0"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一般公共预算支出</w:t>
            </w:r>
          </w:p>
        </w:tc>
      </w:tr>
      <w:tr w:rsidR="00EC3929" w14:paraId="234AF34D" w14:textId="77777777">
        <w:trPr>
          <w:trHeight w:val="476"/>
        </w:trPr>
        <w:tc>
          <w:tcPr>
            <w:tcW w:w="255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1AFCF87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447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5D3F44B"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F4FDB01"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159195A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D26C47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EC3929" w14:paraId="3E6549B1"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64990F"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507DE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FA321A"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4478"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A60D19C" w14:textId="77777777" w:rsidR="00EC3929" w:rsidRDefault="00EC3929">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F56100F" w14:textId="77777777" w:rsidR="00EC3929" w:rsidRDefault="00EC3929">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3B2E6BE" w14:textId="77777777" w:rsidR="00EC3929" w:rsidRDefault="00EC3929">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514AD1F3" w14:textId="77777777" w:rsidR="00EC3929" w:rsidRDefault="00EC3929">
            <w:pPr>
              <w:rPr>
                <w:rFonts w:ascii="Dialog" w:eastAsia="Dialog" w:hAnsi="Times New Roman" w:cs="Dialog"/>
                <w:sz w:val="18"/>
                <w:szCs w:val="18"/>
              </w:rPr>
            </w:pPr>
          </w:p>
        </w:tc>
      </w:tr>
      <w:tr w:rsidR="00EC3929" w14:paraId="34862F17" w14:textId="77777777">
        <w:trPr>
          <w:trHeight w:val="476"/>
        </w:trPr>
        <w:tc>
          <w:tcPr>
            <w:tcW w:w="702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4EC8F32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24EF92"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22,317,154.37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0763B2"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20,085,954.37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886B3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2,231,200.00</w:t>
            </w:r>
          </w:p>
        </w:tc>
      </w:tr>
      <w:tr w:rsidR="00EC3929" w14:paraId="3AACF112"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C966D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7B05A5"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9465FA"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191C42"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5DF44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17,883,721.43</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72367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15,652,521.43</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A157A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2,231,200.00</w:t>
            </w:r>
          </w:p>
        </w:tc>
      </w:tr>
      <w:tr w:rsidR="00EC3929" w14:paraId="4A8EF3DE"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A910FD"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FD7E6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07</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E6C347"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DE6BC8"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特殊教育</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D9D49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17,187,021.43</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BC6A5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15,652,521.43</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49214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1,534,500.00</w:t>
            </w:r>
          </w:p>
        </w:tc>
      </w:tr>
      <w:tr w:rsidR="00EC3929" w14:paraId="5E77689C"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2E5946"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23CA2B"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0F9124"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3FCA6D"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特殊学校教育</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4581D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17,187,021.43</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936242"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15,652,521.43</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2D648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1,534,500.00</w:t>
            </w:r>
          </w:p>
        </w:tc>
      </w:tr>
      <w:tr w:rsidR="00EC3929" w14:paraId="505D8070"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F51E63"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9B7D2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1D1C0F"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CA2B96"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教育费附加安排的支出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F705E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696,700.00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AAB58E"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03D05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696,700.00</w:t>
            </w:r>
          </w:p>
        </w:tc>
      </w:tr>
      <w:tr w:rsidR="00EC3929" w14:paraId="62A8A19D"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151DE2"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282EBB"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95AEA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59F3BE"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其他教育费附加安排的支出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E886E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696,700.00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8C45AD"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59DE0F"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696,700.00</w:t>
            </w:r>
          </w:p>
        </w:tc>
      </w:tr>
      <w:tr w:rsidR="00EC3929" w14:paraId="719F244C"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4CFEC4"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D69345"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DCB7D4"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84F9EF"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社会保障和就业支出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752F52"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A55366"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7D5E7F" w14:textId="77777777" w:rsidR="00EC3929" w:rsidRDefault="00EC3929">
            <w:pPr>
              <w:jc w:val="right"/>
              <w:rPr>
                <w:rFonts w:ascii="Times New Roman" w:hAnsi="Times New Roman" w:cs="Times New Roman"/>
                <w:color w:val="auto"/>
              </w:rPr>
            </w:pPr>
          </w:p>
        </w:tc>
      </w:tr>
      <w:tr w:rsidR="00EC3929" w14:paraId="181AC08E"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4062B0"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169CC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8969E4"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B02EE1"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行政事业单位养老支出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031DD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9CB27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2,656,616.64</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779EFA" w14:textId="77777777" w:rsidR="00EC3929" w:rsidRDefault="00EC3929">
            <w:pPr>
              <w:jc w:val="right"/>
              <w:rPr>
                <w:rFonts w:ascii="Times New Roman" w:hAnsi="Times New Roman" w:cs="Times New Roman"/>
                <w:color w:val="auto"/>
              </w:rPr>
            </w:pPr>
          </w:p>
        </w:tc>
      </w:tr>
      <w:tr w:rsidR="00EC3929" w14:paraId="0F97C492"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59C8FF"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80CE6D"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7C2C1A"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B4A8B3"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事业单位离退休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B8D144"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219,840.00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40E976"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219,840.00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48F97B" w14:textId="77777777" w:rsidR="00EC3929" w:rsidRDefault="00EC3929">
            <w:pPr>
              <w:jc w:val="right"/>
              <w:rPr>
                <w:rFonts w:ascii="Times New Roman" w:hAnsi="Times New Roman" w:cs="Times New Roman"/>
                <w:color w:val="auto"/>
              </w:rPr>
            </w:pPr>
          </w:p>
        </w:tc>
      </w:tr>
      <w:tr w:rsidR="00EC3929" w14:paraId="541466D8"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5CC332"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B92ACF"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AC124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4607C8"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机关事业单位基本养老保险缴费支出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A56344"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1,624,517.76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DDF8D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1,624,517.76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A0922C" w14:textId="77777777" w:rsidR="00EC3929" w:rsidRDefault="00EC3929">
            <w:pPr>
              <w:jc w:val="right"/>
              <w:rPr>
                <w:rFonts w:ascii="Times New Roman" w:hAnsi="Times New Roman" w:cs="Times New Roman"/>
                <w:color w:val="auto"/>
              </w:rPr>
            </w:pPr>
          </w:p>
        </w:tc>
      </w:tr>
      <w:tr w:rsidR="00EC3929" w14:paraId="67B32883"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BA4389"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BDBB28"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C1C5F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D3BBA3"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机关事业单位职业年金缴费支出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D25D8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812,258.88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5B64C0"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812,258.88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350FFD" w14:textId="77777777" w:rsidR="00EC3929" w:rsidRDefault="00EC3929">
            <w:pPr>
              <w:jc w:val="right"/>
              <w:rPr>
                <w:rFonts w:ascii="Times New Roman" w:hAnsi="Times New Roman" w:cs="Times New Roman"/>
                <w:color w:val="auto"/>
              </w:rPr>
            </w:pPr>
          </w:p>
        </w:tc>
      </w:tr>
      <w:tr w:rsidR="00EC3929" w14:paraId="0FBFA597"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260DFE"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F3B266"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0FC6D4"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4B6957"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卫生健康支出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14FC8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28C3A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E693C5" w14:textId="77777777" w:rsidR="00EC3929" w:rsidRDefault="00EC3929">
            <w:pPr>
              <w:jc w:val="right"/>
              <w:rPr>
                <w:rFonts w:ascii="Times New Roman" w:hAnsi="Times New Roman" w:cs="Times New Roman"/>
                <w:color w:val="auto"/>
              </w:rPr>
            </w:pPr>
          </w:p>
        </w:tc>
      </w:tr>
      <w:tr w:rsidR="00EC3929" w14:paraId="6E5E7187"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405999"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BA2C9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4CA113"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CC2D0B"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行政事业单位医疗</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E8E25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406AF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555304" w14:textId="77777777" w:rsidR="00EC3929" w:rsidRDefault="00EC3929">
            <w:pPr>
              <w:jc w:val="right"/>
              <w:rPr>
                <w:rFonts w:ascii="Times New Roman" w:hAnsi="Times New Roman" w:cs="Times New Roman"/>
                <w:color w:val="auto"/>
              </w:rPr>
            </w:pPr>
          </w:p>
        </w:tc>
      </w:tr>
      <w:tr w:rsidR="00EC3929" w14:paraId="138D43E3"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364746"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590C65"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3D2881"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479DFB"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事业单位医疗</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8453B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8D644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4D0A34" w14:textId="77777777" w:rsidR="00EC3929" w:rsidRDefault="00EC3929">
            <w:pPr>
              <w:jc w:val="right"/>
              <w:rPr>
                <w:rFonts w:ascii="Times New Roman" w:hAnsi="Times New Roman" w:cs="Times New Roman"/>
                <w:color w:val="auto"/>
              </w:rPr>
            </w:pPr>
          </w:p>
        </w:tc>
      </w:tr>
      <w:tr w:rsidR="00EC3929" w14:paraId="0BCAEBB7"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720A8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0A6CDB"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FECD8D"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205258"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住房保障支出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03D5AF"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295AA3"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8704AB" w14:textId="77777777" w:rsidR="00EC3929" w:rsidRDefault="00EC3929">
            <w:pPr>
              <w:jc w:val="right"/>
              <w:rPr>
                <w:rFonts w:ascii="Times New Roman" w:hAnsi="Times New Roman" w:cs="Times New Roman"/>
                <w:color w:val="auto"/>
              </w:rPr>
            </w:pPr>
          </w:p>
        </w:tc>
      </w:tr>
      <w:tr w:rsidR="00EC3929" w14:paraId="2DF7547C"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C18BEC"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21984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DCAB53"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A56877"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住房改革支出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A58AD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CC9D12"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B28723" w14:textId="77777777" w:rsidR="00EC3929" w:rsidRDefault="00EC3929">
            <w:pPr>
              <w:jc w:val="right"/>
              <w:rPr>
                <w:rFonts w:ascii="Times New Roman" w:hAnsi="Times New Roman" w:cs="Times New Roman"/>
                <w:color w:val="auto"/>
              </w:rPr>
            </w:pPr>
          </w:p>
        </w:tc>
      </w:tr>
      <w:tr w:rsidR="00EC3929" w14:paraId="166CF23C" w14:textId="77777777">
        <w:trPr>
          <w:trHeight w:val="476"/>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70DBD0"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AD67F7"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7A71C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6BD3A9"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住房公积金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A3B13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D36FD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77510B" w14:textId="77777777" w:rsidR="00EC3929" w:rsidRDefault="00EC3929">
            <w:pPr>
              <w:jc w:val="right"/>
              <w:rPr>
                <w:rFonts w:ascii="Times New Roman" w:hAnsi="Times New Roman" w:cs="Times New Roman"/>
                <w:color w:val="auto"/>
              </w:rPr>
            </w:pPr>
          </w:p>
        </w:tc>
      </w:tr>
    </w:tbl>
    <w:p w14:paraId="6C95961A"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3153" w:type="dxa"/>
        <w:tblInd w:w="5" w:type="dxa"/>
        <w:tblLayout w:type="fixed"/>
        <w:tblCellMar>
          <w:left w:w="0" w:type="dxa"/>
          <w:right w:w="0" w:type="dxa"/>
        </w:tblCellMar>
        <w:tblLook w:val="04A0" w:firstRow="1" w:lastRow="0" w:firstColumn="1" w:lastColumn="0" w:noHBand="0" w:noVBand="1"/>
      </w:tblPr>
      <w:tblGrid>
        <w:gridCol w:w="850"/>
        <w:gridCol w:w="850"/>
        <w:gridCol w:w="850"/>
        <w:gridCol w:w="4480"/>
        <w:gridCol w:w="2041"/>
        <w:gridCol w:w="2041"/>
        <w:gridCol w:w="2041"/>
      </w:tblGrid>
      <w:tr w:rsidR="00EC3929" w14:paraId="092D9A75" w14:textId="77777777" w:rsidTr="00A31BB8">
        <w:trPr>
          <w:trHeight w:hRule="exact" w:val="793"/>
        </w:trPr>
        <w:tc>
          <w:tcPr>
            <w:tcW w:w="13153"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14:paraId="41AC4706" w14:textId="77777777" w:rsidR="00EC3929" w:rsidRDefault="00000000">
            <w:pPr>
              <w:spacing w:line="435" w:lineRule="exact"/>
              <w:ind w:left="20"/>
              <w:jc w:val="center"/>
              <w:rPr>
                <w:rFonts w:ascii="Dialog" w:eastAsia="Dialog" w:hAnsi="Times New Roman" w:cs="Dialog"/>
                <w:sz w:val="36"/>
                <w:szCs w:val="36"/>
              </w:rPr>
            </w:pPr>
            <w:r>
              <w:rPr>
                <w:rFonts w:ascii="Dialog" w:eastAsia="Dialog" w:hAnsi="Times New Roman" w:cs="Dialog"/>
                <w:sz w:val="36"/>
                <w:szCs w:val="36"/>
              </w:rPr>
              <w:lastRenderedPageBreak/>
              <w:t>2022</w:t>
            </w:r>
            <w:r>
              <w:rPr>
                <w:rFonts w:ascii="Dialog" w:eastAsia="Dialog" w:hAnsi="Times New Roman" w:cs="Dialog" w:hint="eastAsia"/>
                <w:sz w:val="36"/>
                <w:szCs w:val="36"/>
              </w:rPr>
              <w:t>年部门政府性基金预算支出功能分类预算表</w:t>
            </w:r>
          </w:p>
        </w:tc>
      </w:tr>
      <w:tr w:rsidR="00EC3929" w14:paraId="534D2B5C" w14:textId="77777777" w:rsidTr="00A31BB8">
        <w:trPr>
          <w:trHeight w:hRule="exact" w:val="453"/>
        </w:trPr>
        <w:tc>
          <w:tcPr>
            <w:tcW w:w="703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358B35D9"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026042</w:t>
            </w:r>
            <w:r>
              <w:rPr>
                <w:rFonts w:ascii="Dialog" w:eastAsia="Dialog" w:hAnsi="Times New Roman" w:cs="Dialog" w:hint="eastAsia"/>
                <w:sz w:val="18"/>
                <w:szCs w:val="18"/>
              </w:rPr>
              <w:t>上海市松江区辅读学校</w:t>
            </w: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389D9A47" w14:textId="77777777" w:rsidR="00EC3929" w:rsidRDefault="00EC3929">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1346479" w14:textId="77777777" w:rsidR="00EC3929" w:rsidRDefault="00EC3929">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1FF1EC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C3929" w14:paraId="2B7954EC" w14:textId="77777777" w:rsidTr="00A31BB8">
        <w:trPr>
          <w:trHeight w:hRule="exact" w:val="453"/>
        </w:trPr>
        <w:tc>
          <w:tcPr>
            <w:tcW w:w="7030"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52854B8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123"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5EB045F9"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政府性基金预算支出</w:t>
            </w:r>
          </w:p>
        </w:tc>
      </w:tr>
      <w:tr w:rsidR="00EC3929" w14:paraId="370C477E" w14:textId="77777777" w:rsidTr="00A31BB8">
        <w:trPr>
          <w:trHeight w:hRule="exact" w:val="453"/>
        </w:trPr>
        <w:tc>
          <w:tcPr>
            <w:tcW w:w="255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68BBB80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448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490AE2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3D75E96E"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6F8903F0"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6690C5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EC3929" w14:paraId="279034C6" w14:textId="77777777" w:rsidTr="00A31BB8">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1F826A"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DB0DF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B2FD6B"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448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FB0B921" w14:textId="77777777" w:rsidR="00EC3929" w:rsidRDefault="00EC3929">
            <w:pPr>
              <w:rPr>
                <w:rFonts w:ascii="Dialog" w:eastAsia="Dialog" w:hAnsi="Times New Roman" w:cs="Dialog"/>
                <w:sz w:val="18"/>
                <w:szCs w:val="18"/>
              </w:rPr>
            </w:pP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9BAF6DD" w14:textId="77777777" w:rsidR="00EC3929" w:rsidRDefault="00EC3929">
            <w:pPr>
              <w:rPr>
                <w:rFonts w:ascii="Dialog" w:eastAsia="Dialog" w:hAnsi="Times New Roman" w:cs="Dialog"/>
                <w:sz w:val="18"/>
                <w:szCs w:val="18"/>
              </w:rPr>
            </w:pP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049D47E4" w14:textId="77777777" w:rsidR="00EC3929" w:rsidRDefault="00EC3929">
            <w:pPr>
              <w:rPr>
                <w:rFonts w:ascii="Dialog" w:eastAsia="Dialog" w:hAnsi="Times New Roman" w:cs="Dialog"/>
                <w:sz w:val="18"/>
                <w:szCs w:val="18"/>
              </w:rPr>
            </w:pP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0DBB3DF" w14:textId="77777777" w:rsidR="00EC3929" w:rsidRDefault="00EC3929">
            <w:pPr>
              <w:rPr>
                <w:rFonts w:ascii="Dialog" w:eastAsia="Dialog" w:hAnsi="Times New Roman" w:cs="Dialog"/>
                <w:sz w:val="18"/>
                <w:szCs w:val="18"/>
              </w:rPr>
            </w:pPr>
          </w:p>
        </w:tc>
      </w:tr>
      <w:tr w:rsidR="00EC3929" w14:paraId="42C9C6A4" w14:textId="77777777" w:rsidTr="00A31BB8">
        <w:trPr>
          <w:trHeight w:hRule="exact" w:val="510"/>
        </w:trPr>
        <w:tc>
          <w:tcPr>
            <w:tcW w:w="703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24563B3"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0EA6B7" w14:textId="77777777" w:rsidR="00EC3929" w:rsidRDefault="00EC3929">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1E8869" w14:textId="77777777" w:rsidR="00EC3929" w:rsidRDefault="00EC3929">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63D406" w14:textId="77777777" w:rsidR="00EC3929" w:rsidRDefault="00EC3929">
            <w:pPr>
              <w:jc w:val="right"/>
              <w:rPr>
                <w:rFonts w:ascii="Times New Roman" w:hAnsi="Times New Roman" w:cs="Times New Roman"/>
                <w:color w:val="auto"/>
              </w:rPr>
            </w:pPr>
          </w:p>
        </w:tc>
      </w:tr>
      <w:tr w:rsidR="00EC3929" w14:paraId="41C3AE7E" w14:textId="77777777" w:rsidTr="00A31BB8">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D660F6"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529FF9"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CFEECC" w14:textId="77777777" w:rsidR="00EC3929" w:rsidRDefault="00EC3929">
            <w:pPr>
              <w:jc w:val="center"/>
              <w:rPr>
                <w:rFonts w:ascii="Times New Roman" w:hAnsi="Times New Roman" w:cs="Times New Roman"/>
                <w:color w:val="auto"/>
              </w:rPr>
            </w:pPr>
          </w:p>
        </w:tc>
        <w:tc>
          <w:tcPr>
            <w:tcW w:w="4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08CBB2" w14:textId="77777777" w:rsidR="00EC3929" w:rsidRDefault="00EC3929">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7B3F5C" w14:textId="77777777" w:rsidR="00EC3929" w:rsidRDefault="00EC3929">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3A8224" w14:textId="77777777" w:rsidR="00EC3929" w:rsidRDefault="00EC3929">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9F7120" w14:textId="77777777" w:rsidR="00EC3929" w:rsidRDefault="00EC3929">
            <w:pPr>
              <w:jc w:val="right"/>
              <w:rPr>
                <w:rFonts w:ascii="Times New Roman" w:hAnsi="Times New Roman" w:cs="Times New Roman"/>
                <w:color w:val="auto"/>
              </w:rPr>
            </w:pPr>
          </w:p>
        </w:tc>
      </w:tr>
      <w:tr w:rsidR="00EC3929" w14:paraId="58743620" w14:textId="77777777" w:rsidTr="00A31BB8">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09F7C3"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729B1B"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B5152D" w14:textId="77777777" w:rsidR="00EC3929" w:rsidRDefault="00EC3929">
            <w:pPr>
              <w:jc w:val="center"/>
              <w:rPr>
                <w:rFonts w:ascii="Times New Roman" w:hAnsi="Times New Roman" w:cs="Times New Roman"/>
                <w:color w:val="auto"/>
              </w:rPr>
            </w:pPr>
          </w:p>
        </w:tc>
        <w:tc>
          <w:tcPr>
            <w:tcW w:w="4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FA4C4B" w14:textId="77777777" w:rsidR="00EC3929" w:rsidRDefault="00EC3929">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4DB747" w14:textId="77777777" w:rsidR="00EC3929" w:rsidRDefault="00EC3929">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7D1D6C" w14:textId="77777777" w:rsidR="00EC3929" w:rsidRDefault="00EC3929">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DE912D" w14:textId="77777777" w:rsidR="00EC3929" w:rsidRDefault="00EC3929">
            <w:pPr>
              <w:jc w:val="right"/>
              <w:rPr>
                <w:rFonts w:ascii="Times New Roman" w:hAnsi="Times New Roman" w:cs="Times New Roman"/>
                <w:color w:val="auto"/>
              </w:rPr>
            </w:pPr>
          </w:p>
        </w:tc>
      </w:tr>
      <w:tr w:rsidR="00EC3929" w14:paraId="664A7140" w14:textId="77777777" w:rsidTr="00A31BB8">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4D4E1A"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BA2B8A"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251CC9" w14:textId="77777777" w:rsidR="00EC3929" w:rsidRDefault="00EC3929">
            <w:pPr>
              <w:jc w:val="center"/>
              <w:rPr>
                <w:rFonts w:ascii="Times New Roman" w:hAnsi="Times New Roman" w:cs="Times New Roman"/>
                <w:color w:val="auto"/>
              </w:rPr>
            </w:pPr>
          </w:p>
        </w:tc>
        <w:tc>
          <w:tcPr>
            <w:tcW w:w="4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CE01B8" w14:textId="77777777" w:rsidR="00EC3929" w:rsidRDefault="00EC3929">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24BA40" w14:textId="77777777" w:rsidR="00EC3929" w:rsidRDefault="00EC3929">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09EAE3" w14:textId="77777777" w:rsidR="00EC3929" w:rsidRDefault="00EC3929">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84E4CD" w14:textId="77777777" w:rsidR="00EC3929" w:rsidRDefault="00EC3929">
            <w:pPr>
              <w:jc w:val="right"/>
              <w:rPr>
                <w:rFonts w:ascii="Times New Roman" w:hAnsi="Times New Roman" w:cs="Times New Roman"/>
                <w:color w:val="auto"/>
              </w:rPr>
            </w:pPr>
          </w:p>
        </w:tc>
      </w:tr>
    </w:tbl>
    <w:p w14:paraId="7E639DBF" w14:textId="3983AA08" w:rsidR="00A31BB8" w:rsidRDefault="00A31BB8" w:rsidP="00A31BB8">
      <w:pPr>
        <w:rPr>
          <w:rFonts w:ascii="Times New Roman" w:cs="Times New Roman"/>
          <w:color w:val="auto"/>
        </w:rPr>
      </w:pPr>
      <w:bookmarkStart w:id="0" w:name="_Hlk146448596"/>
      <w:r>
        <w:rPr>
          <w:rFonts w:ascii="Times New Roman" w:cs="Times New Roman" w:hint="eastAsia"/>
          <w:color w:val="auto"/>
        </w:rPr>
        <w:t>注：</w:t>
      </w:r>
      <w:r w:rsidRPr="00A31BB8">
        <w:rPr>
          <w:rFonts w:ascii="Times New Roman" w:cs="Times New Roman" w:hint="eastAsia"/>
          <w:color w:val="auto"/>
        </w:rPr>
        <w:t>上海市松江区辅读学校</w:t>
      </w:r>
      <w:r w:rsidRPr="007C4DD4">
        <w:rPr>
          <w:rFonts w:ascii="Times New Roman" w:cs="Times New Roman"/>
          <w:color w:val="auto"/>
        </w:rPr>
        <w:t>2022</w:t>
      </w:r>
      <w:r w:rsidRPr="007C4DD4">
        <w:rPr>
          <w:rFonts w:ascii="Times New Roman" w:cs="Times New Roman" w:hint="eastAsia"/>
          <w:color w:val="auto"/>
        </w:rPr>
        <w:t>年度无政府性基金财政拨款安排的预算，故本表无数据。</w:t>
      </w:r>
    </w:p>
    <w:bookmarkEnd w:id="0"/>
    <w:p w14:paraId="50E789DA"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9070" w:type="dxa"/>
        <w:tblInd w:w="5" w:type="dxa"/>
        <w:tblLayout w:type="fixed"/>
        <w:tblCellMar>
          <w:left w:w="0" w:type="dxa"/>
          <w:right w:w="0" w:type="dxa"/>
        </w:tblCellMar>
        <w:tblLook w:val="04A0" w:firstRow="1" w:lastRow="0" w:firstColumn="1" w:lastColumn="0" w:noHBand="0" w:noVBand="1"/>
      </w:tblPr>
      <w:tblGrid>
        <w:gridCol w:w="851"/>
        <w:gridCol w:w="850"/>
        <w:gridCol w:w="850"/>
        <w:gridCol w:w="4479"/>
        <w:gridCol w:w="2040"/>
      </w:tblGrid>
      <w:tr w:rsidR="00EC3929" w14:paraId="6B0578C4" w14:textId="77777777" w:rsidTr="00A31BB8">
        <w:trPr>
          <w:trHeight w:hRule="exact" w:val="793"/>
        </w:trPr>
        <w:tc>
          <w:tcPr>
            <w:tcW w:w="9070"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14:paraId="5DA055B9" w14:textId="77777777" w:rsidR="00EC3929" w:rsidRDefault="0000000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年部门国有资本经营支出预算表</w:t>
            </w:r>
          </w:p>
        </w:tc>
      </w:tr>
      <w:tr w:rsidR="00EC3929" w14:paraId="35A07C7B" w14:textId="77777777" w:rsidTr="00A31BB8">
        <w:trPr>
          <w:trHeight w:hRule="exact" w:val="453"/>
        </w:trPr>
        <w:tc>
          <w:tcPr>
            <w:tcW w:w="703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4BF6D9E2" w14:textId="77777777" w:rsidR="00EC3929" w:rsidRDefault="00EC3929">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811957B" w14:textId="77777777" w:rsidR="00EC3929" w:rsidRDefault="00EC3929">
            <w:pPr>
              <w:rPr>
                <w:rFonts w:ascii="Times New Roman" w:hAnsi="Times New Roman" w:cs="Times New Roman"/>
                <w:color w:val="auto"/>
              </w:rPr>
            </w:pPr>
          </w:p>
        </w:tc>
      </w:tr>
      <w:tr w:rsidR="00EC3929" w14:paraId="389D3E85" w14:textId="77777777" w:rsidTr="00A31BB8">
        <w:trPr>
          <w:trHeight w:hRule="exact" w:val="453"/>
        </w:trPr>
        <w:tc>
          <w:tcPr>
            <w:tcW w:w="7030"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68D44AA1"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20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3FFB6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国有资本经营预算支出</w:t>
            </w:r>
          </w:p>
        </w:tc>
      </w:tr>
      <w:tr w:rsidR="00EC3929" w14:paraId="282714F2" w14:textId="77777777" w:rsidTr="00A31BB8">
        <w:trPr>
          <w:trHeight w:hRule="exact" w:val="453"/>
        </w:trPr>
        <w:tc>
          <w:tcPr>
            <w:tcW w:w="2551"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0374377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4479"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1C802D64"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C5A1D6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r>
      <w:tr w:rsidR="00EC3929" w14:paraId="25477D11" w14:textId="77777777" w:rsidTr="00A31BB8">
        <w:trPr>
          <w:trHeight w:hRule="exact" w:val="453"/>
        </w:trPr>
        <w:tc>
          <w:tcPr>
            <w:tcW w:w="85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E5B4C9F"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975F4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2E253E"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4479"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E579331" w14:textId="77777777" w:rsidR="00EC3929" w:rsidRDefault="00EC3929">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70B68634" w14:textId="77777777" w:rsidR="00EC3929" w:rsidRDefault="00EC3929">
            <w:pPr>
              <w:rPr>
                <w:rFonts w:ascii="Dialog" w:eastAsia="Dialog" w:hAnsi="Times New Roman" w:cs="Dialog"/>
                <w:sz w:val="18"/>
                <w:szCs w:val="18"/>
              </w:rPr>
            </w:pPr>
          </w:p>
        </w:tc>
      </w:tr>
      <w:tr w:rsidR="00EC3929" w14:paraId="04C1F3D2" w14:textId="77777777" w:rsidTr="00A31BB8">
        <w:trPr>
          <w:trHeight w:hRule="exact" w:val="510"/>
        </w:trPr>
        <w:tc>
          <w:tcPr>
            <w:tcW w:w="703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4295B889"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D544ED" w14:textId="77777777" w:rsidR="00EC3929" w:rsidRDefault="00EC3929">
            <w:pPr>
              <w:jc w:val="right"/>
              <w:rPr>
                <w:rFonts w:ascii="Times New Roman" w:hAnsi="Times New Roman" w:cs="Times New Roman"/>
                <w:color w:val="auto"/>
              </w:rPr>
            </w:pPr>
          </w:p>
        </w:tc>
      </w:tr>
      <w:tr w:rsidR="00EC3929" w14:paraId="1C740A98" w14:textId="77777777" w:rsidTr="00A31BB8">
        <w:trPr>
          <w:trHeight w:hRule="exact" w:val="51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B369DA"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F08A44"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F523C6" w14:textId="77777777" w:rsidR="00EC3929" w:rsidRDefault="00EC3929">
            <w:pPr>
              <w:jc w:val="center"/>
              <w:rPr>
                <w:rFonts w:ascii="Times New Roman" w:hAnsi="Times New Roman" w:cs="Times New Roman"/>
                <w:color w:val="auto"/>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6A514C" w14:textId="77777777" w:rsidR="00EC3929" w:rsidRDefault="00EC3929">
            <w:pPr>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BDBFCE" w14:textId="77777777" w:rsidR="00EC3929" w:rsidRDefault="00EC3929">
            <w:pPr>
              <w:jc w:val="right"/>
              <w:rPr>
                <w:rFonts w:ascii="Times New Roman" w:hAnsi="Times New Roman" w:cs="Times New Roman"/>
                <w:color w:val="auto"/>
              </w:rPr>
            </w:pPr>
          </w:p>
        </w:tc>
      </w:tr>
      <w:tr w:rsidR="00EC3929" w14:paraId="680C28EC" w14:textId="77777777" w:rsidTr="00A31BB8">
        <w:trPr>
          <w:trHeight w:hRule="exact" w:val="51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C72B02"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C9B1A3"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B07FC0" w14:textId="77777777" w:rsidR="00EC3929" w:rsidRDefault="00EC3929">
            <w:pPr>
              <w:jc w:val="center"/>
              <w:rPr>
                <w:rFonts w:ascii="Times New Roman" w:hAnsi="Times New Roman" w:cs="Times New Roman"/>
                <w:color w:val="auto"/>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21B1CE" w14:textId="77777777" w:rsidR="00EC3929" w:rsidRDefault="00EC3929">
            <w:pPr>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AF097F" w14:textId="77777777" w:rsidR="00EC3929" w:rsidRDefault="00EC3929">
            <w:pPr>
              <w:jc w:val="right"/>
              <w:rPr>
                <w:rFonts w:ascii="Times New Roman" w:hAnsi="Times New Roman" w:cs="Times New Roman"/>
                <w:color w:val="auto"/>
              </w:rPr>
            </w:pPr>
          </w:p>
        </w:tc>
      </w:tr>
      <w:tr w:rsidR="00EC3929" w14:paraId="2CAB7AAD" w14:textId="77777777" w:rsidTr="00A31BB8">
        <w:trPr>
          <w:trHeight w:hRule="exact" w:val="510"/>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8AD321"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D27A52"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AB73C2" w14:textId="77777777" w:rsidR="00EC3929" w:rsidRDefault="00EC3929">
            <w:pPr>
              <w:jc w:val="center"/>
              <w:rPr>
                <w:rFonts w:ascii="Times New Roman" w:hAnsi="Times New Roman" w:cs="Times New Roman"/>
                <w:color w:val="auto"/>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849664" w14:textId="77777777" w:rsidR="00EC3929" w:rsidRDefault="00EC3929">
            <w:pPr>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8A6E04" w14:textId="77777777" w:rsidR="00EC3929" w:rsidRDefault="00EC3929">
            <w:pPr>
              <w:jc w:val="right"/>
              <w:rPr>
                <w:rFonts w:ascii="Times New Roman" w:hAnsi="Times New Roman" w:cs="Times New Roman"/>
                <w:color w:val="auto"/>
              </w:rPr>
            </w:pPr>
          </w:p>
        </w:tc>
      </w:tr>
    </w:tbl>
    <w:p w14:paraId="4223F00A" w14:textId="77777777" w:rsidR="00A31BB8" w:rsidRDefault="00A31BB8" w:rsidP="00A31BB8">
      <w:pPr>
        <w:rPr>
          <w:rFonts w:ascii="Times New Roman" w:cs="Times New Roman"/>
          <w:color w:val="auto"/>
        </w:rPr>
      </w:pPr>
      <w:r>
        <w:rPr>
          <w:rFonts w:ascii="Times New Roman" w:cs="Times New Roman" w:hint="eastAsia"/>
          <w:color w:val="auto"/>
        </w:rPr>
        <w:t>注：</w:t>
      </w:r>
      <w:r w:rsidRPr="00A31BB8">
        <w:rPr>
          <w:rFonts w:ascii="Times New Roman" w:cs="Times New Roman" w:hint="eastAsia"/>
          <w:color w:val="auto"/>
        </w:rPr>
        <w:t>上海市松江区辅读学校</w:t>
      </w:r>
      <w:bookmarkStart w:id="1" w:name="_Hlk146448706"/>
      <w:bookmarkStart w:id="2" w:name="_Hlk146456253"/>
      <w:r w:rsidRPr="00CF612A">
        <w:rPr>
          <w:rFonts w:ascii="Times New Roman" w:cs="Times New Roman"/>
          <w:color w:val="auto"/>
        </w:rPr>
        <w:t>2022</w:t>
      </w:r>
      <w:r w:rsidRPr="00CF612A">
        <w:rPr>
          <w:rFonts w:ascii="Times New Roman" w:cs="Times New Roman" w:hint="eastAsia"/>
          <w:color w:val="auto"/>
        </w:rPr>
        <w:t>年度无国有资本经营预算财政拨款安排的预算，故本表无数据</w:t>
      </w:r>
      <w:r>
        <w:rPr>
          <w:rFonts w:ascii="Times New Roman" w:cs="Times New Roman" w:hint="eastAsia"/>
          <w:color w:val="auto"/>
        </w:rPr>
        <w:t>。</w:t>
      </w:r>
      <w:bookmarkEnd w:id="1"/>
    </w:p>
    <w:bookmarkEnd w:id="2"/>
    <w:p w14:paraId="498E15FD" w14:textId="77BC8C04"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081" w:type="dxa"/>
        <w:tblInd w:w="5" w:type="dxa"/>
        <w:tblLayout w:type="fixed"/>
        <w:tblCellMar>
          <w:left w:w="0" w:type="dxa"/>
          <w:right w:w="0" w:type="dxa"/>
        </w:tblCellMar>
        <w:tblLook w:val="04A0" w:firstRow="1" w:lastRow="0" w:firstColumn="1" w:lastColumn="0" w:noHBand="0" w:noVBand="1"/>
      </w:tblPr>
      <w:tblGrid>
        <w:gridCol w:w="2040"/>
        <w:gridCol w:w="2041"/>
      </w:tblGrid>
      <w:tr w:rsidR="00EC3929" w14:paraId="5808FAFF" w14:textId="77777777">
        <w:trPr>
          <w:trHeight w:hRule="exact" w:val="793"/>
        </w:trPr>
        <w:tc>
          <w:tcPr>
            <w:tcW w:w="4080"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14:paraId="6AEE6E43" w14:textId="77777777" w:rsidR="00EC3929" w:rsidRDefault="0000000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年部门国有资本经营支出预算表</w:t>
            </w:r>
          </w:p>
        </w:tc>
      </w:tr>
      <w:tr w:rsidR="00EC3929" w14:paraId="078F1134" w14:textId="77777777">
        <w:trPr>
          <w:trHeight w:hRule="exact" w:val="453"/>
        </w:trPr>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B91EFD0" w14:textId="77777777" w:rsidR="00EC3929" w:rsidRDefault="00EC3929">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8A9DCF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C3929" w14:paraId="3CA309FB" w14:textId="77777777">
        <w:trPr>
          <w:trHeight w:hRule="exact" w:val="453"/>
        </w:trPr>
        <w:tc>
          <w:tcPr>
            <w:tcW w:w="408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693BC14"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国有资本经营预算支出</w:t>
            </w:r>
          </w:p>
        </w:tc>
      </w:tr>
      <w:tr w:rsidR="00EC3929" w14:paraId="29B1A3BA" w14:textId="77777777">
        <w:trPr>
          <w:trHeight w:hRule="exact" w:val="453"/>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5C2BD4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2AE4E1A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EC3929" w14:paraId="6596DFF8" w14:textId="77777777">
        <w:trPr>
          <w:trHeight w:hRule="exact" w:val="453"/>
        </w:trPr>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EE2EB2B" w14:textId="77777777" w:rsidR="00EC3929" w:rsidRDefault="00EC3929">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026486E0" w14:textId="77777777" w:rsidR="00EC3929" w:rsidRDefault="00EC3929">
            <w:pPr>
              <w:rPr>
                <w:rFonts w:ascii="Dialog" w:eastAsia="Dialog" w:hAnsi="Times New Roman" w:cs="Dialog"/>
                <w:sz w:val="18"/>
                <w:szCs w:val="18"/>
              </w:rPr>
            </w:pPr>
          </w:p>
        </w:tc>
      </w:tr>
      <w:tr w:rsidR="00EC3929" w14:paraId="65DBCF0E" w14:textId="77777777">
        <w:trPr>
          <w:trHeight w:hRule="exact" w:val="510"/>
        </w:trPr>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1B0775"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FA0697" w14:textId="77777777" w:rsidR="00EC3929" w:rsidRDefault="00EC3929">
            <w:pPr>
              <w:jc w:val="right"/>
              <w:rPr>
                <w:rFonts w:ascii="Times New Roman" w:hAnsi="Times New Roman" w:cs="Times New Roman"/>
                <w:color w:val="auto"/>
              </w:rPr>
            </w:pPr>
          </w:p>
        </w:tc>
      </w:tr>
      <w:tr w:rsidR="00EC3929" w14:paraId="58DF68C8" w14:textId="77777777">
        <w:trPr>
          <w:trHeight w:hRule="exact" w:val="510"/>
        </w:trPr>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A34432"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7C1285" w14:textId="77777777" w:rsidR="00EC3929" w:rsidRDefault="00EC3929">
            <w:pPr>
              <w:jc w:val="right"/>
              <w:rPr>
                <w:rFonts w:ascii="Times New Roman" w:hAnsi="Times New Roman" w:cs="Times New Roman"/>
                <w:color w:val="auto"/>
              </w:rPr>
            </w:pPr>
          </w:p>
        </w:tc>
      </w:tr>
      <w:tr w:rsidR="00EC3929" w14:paraId="05B7B39F" w14:textId="77777777">
        <w:trPr>
          <w:trHeight w:hRule="exact" w:val="510"/>
        </w:trPr>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C3B326"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BC8143" w14:textId="77777777" w:rsidR="00EC3929" w:rsidRDefault="00EC3929">
            <w:pPr>
              <w:jc w:val="right"/>
              <w:rPr>
                <w:rFonts w:ascii="Times New Roman" w:hAnsi="Times New Roman" w:cs="Times New Roman"/>
                <w:color w:val="auto"/>
              </w:rPr>
            </w:pPr>
          </w:p>
        </w:tc>
      </w:tr>
      <w:tr w:rsidR="00EC3929" w14:paraId="0DA53CCD" w14:textId="77777777">
        <w:trPr>
          <w:trHeight w:hRule="exact" w:val="510"/>
        </w:trPr>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728ACA"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4351C9" w14:textId="77777777" w:rsidR="00EC3929" w:rsidRDefault="00EC3929">
            <w:pPr>
              <w:jc w:val="right"/>
              <w:rPr>
                <w:rFonts w:ascii="Times New Roman" w:hAnsi="Times New Roman" w:cs="Times New Roman"/>
                <w:color w:val="auto"/>
              </w:rPr>
            </w:pPr>
          </w:p>
        </w:tc>
      </w:tr>
    </w:tbl>
    <w:p w14:paraId="171A4178"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2302" w:type="dxa"/>
        <w:tblInd w:w="5" w:type="dxa"/>
        <w:tblLayout w:type="fixed"/>
        <w:tblCellMar>
          <w:left w:w="0" w:type="dxa"/>
          <w:right w:w="0" w:type="dxa"/>
        </w:tblCellMar>
        <w:tblLook w:val="04A0" w:firstRow="1" w:lastRow="0" w:firstColumn="1" w:lastColumn="0" w:noHBand="0" w:noVBand="1"/>
      </w:tblPr>
      <w:tblGrid>
        <w:gridCol w:w="850"/>
        <w:gridCol w:w="850"/>
        <w:gridCol w:w="4479"/>
        <w:gridCol w:w="2041"/>
        <w:gridCol w:w="2041"/>
        <w:gridCol w:w="2041"/>
      </w:tblGrid>
      <w:tr w:rsidR="00EC3929" w14:paraId="06F469C9" w14:textId="77777777">
        <w:trPr>
          <w:trHeight w:hRule="exact" w:val="793"/>
        </w:trPr>
        <w:tc>
          <w:tcPr>
            <w:tcW w:w="12298"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14:paraId="654E4686" w14:textId="77777777" w:rsidR="00EC3929" w:rsidRDefault="0000000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年部门一般公共预算拨款基本支出经济分类预算表</w:t>
            </w:r>
          </w:p>
        </w:tc>
      </w:tr>
      <w:tr w:rsidR="00EC3929" w14:paraId="77A18A92" w14:textId="77777777">
        <w:trPr>
          <w:trHeight w:hRule="exact" w:val="453"/>
        </w:trPr>
        <w:tc>
          <w:tcPr>
            <w:tcW w:w="6178"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14:paraId="698AF518"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026042</w:t>
            </w:r>
            <w:r>
              <w:rPr>
                <w:rFonts w:ascii="Dialog" w:eastAsia="Dialog" w:hAnsi="Times New Roman" w:cs="Dialog" w:hint="eastAsia"/>
                <w:sz w:val="18"/>
                <w:szCs w:val="18"/>
              </w:rPr>
              <w:t>上海市松江区辅读学校</w:t>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2E998F3" w14:textId="77777777" w:rsidR="00EC3929" w:rsidRDefault="00EC3929">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69D6617" w14:textId="77777777" w:rsidR="00EC3929" w:rsidRDefault="00EC3929">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F62429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C3929" w14:paraId="078A580D" w14:textId="77777777">
        <w:trPr>
          <w:trHeight w:hRule="exact" w:val="453"/>
        </w:trPr>
        <w:tc>
          <w:tcPr>
            <w:tcW w:w="6178"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0B4DFCA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1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49E23EA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一般公共预算基本支出</w:t>
            </w:r>
          </w:p>
        </w:tc>
      </w:tr>
      <w:tr w:rsidR="00EC3929" w14:paraId="6A85CD21" w14:textId="77777777">
        <w:trPr>
          <w:trHeight w:hRule="exact" w:val="453"/>
        </w:trPr>
        <w:tc>
          <w:tcPr>
            <w:tcW w:w="17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616093DB"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经济分类科目编码</w:t>
            </w:r>
          </w:p>
        </w:tc>
        <w:tc>
          <w:tcPr>
            <w:tcW w:w="447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1152E0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经济分类科目名称</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3494550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398DEE9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人员经费</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1507E26B"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公用经费</w:t>
            </w:r>
          </w:p>
        </w:tc>
      </w:tr>
      <w:tr w:rsidR="00EC3929" w14:paraId="4454745E"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1B55EA"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BBAD33"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4478"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BF06A66" w14:textId="77777777" w:rsidR="00EC3929" w:rsidRDefault="00EC3929">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12EA20D" w14:textId="77777777" w:rsidR="00EC3929" w:rsidRDefault="00EC3929">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450B7BC7" w14:textId="77777777" w:rsidR="00EC3929" w:rsidRDefault="00EC3929">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64985DD4" w14:textId="77777777" w:rsidR="00EC3929" w:rsidRDefault="00EC3929">
            <w:pPr>
              <w:rPr>
                <w:rFonts w:ascii="Dialog" w:eastAsia="Dialog" w:hAnsi="Times New Roman" w:cs="Dialog"/>
                <w:sz w:val="18"/>
                <w:szCs w:val="18"/>
              </w:rPr>
            </w:pPr>
          </w:p>
        </w:tc>
      </w:tr>
      <w:tr w:rsidR="00EC3929" w14:paraId="0854A284" w14:textId="77777777">
        <w:trPr>
          <w:trHeight w:hRule="exact" w:val="510"/>
        </w:trPr>
        <w:tc>
          <w:tcPr>
            <w:tcW w:w="617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770118A1"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1ADA9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20,085,954.37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3FACB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16,913,525.97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D2B41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3,172,428.40</w:t>
            </w:r>
          </w:p>
        </w:tc>
      </w:tr>
      <w:tr w:rsidR="00EC3929" w14:paraId="333390D3"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EB5D99"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301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72808A"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B9EC53"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工资福利支出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ABFCD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16,907,405.97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1002B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16,907,405.97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4550A5" w14:textId="77777777" w:rsidR="00EC3929" w:rsidRDefault="00EC3929">
            <w:pPr>
              <w:jc w:val="right"/>
              <w:rPr>
                <w:rFonts w:ascii="Times New Roman" w:hAnsi="Times New Roman" w:cs="Times New Roman"/>
                <w:color w:val="auto"/>
              </w:rPr>
            </w:pPr>
          </w:p>
        </w:tc>
      </w:tr>
      <w:tr w:rsidR="00EC3929" w14:paraId="3A396F45"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47C20C"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EC2691"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906B35"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基本工资</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6DA4A0"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2,202,636.00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5155D5"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2,202,636.00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569FB2" w14:textId="77777777" w:rsidR="00EC3929" w:rsidRDefault="00EC3929">
            <w:pPr>
              <w:jc w:val="right"/>
              <w:rPr>
                <w:rFonts w:ascii="Times New Roman" w:hAnsi="Times New Roman" w:cs="Times New Roman"/>
                <w:color w:val="auto"/>
              </w:rPr>
            </w:pPr>
          </w:p>
        </w:tc>
      </w:tr>
      <w:tr w:rsidR="00EC3929" w14:paraId="79C33562"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6E6A6E"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F5D8E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8FC334"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津贴补贴</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408A3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597,960.00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024DA6"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597,960.00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699698" w14:textId="77777777" w:rsidR="00EC3929" w:rsidRDefault="00EC3929">
            <w:pPr>
              <w:jc w:val="right"/>
              <w:rPr>
                <w:rFonts w:ascii="Times New Roman" w:hAnsi="Times New Roman" w:cs="Times New Roman"/>
                <w:color w:val="auto"/>
              </w:rPr>
            </w:pPr>
          </w:p>
        </w:tc>
      </w:tr>
      <w:tr w:rsidR="00EC3929" w14:paraId="1FC1A8C9"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E3EDA8"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212603"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BC3514"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伙食补助费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4D210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528,000.00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F7C396"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528,000.00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170904" w14:textId="77777777" w:rsidR="00EC3929" w:rsidRDefault="00EC3929">
            <w:pPr>
              <w:jc w:val="right"/>
              <w:rPr>
                <w:rFonts w:ascii="Times New Roman" w:hAnsi="Times New Roman" w:cs="Times New Roman"/>
                <w:color w:val="auto"/>
              </w:rPr>
            </w:pPr>
          </w:p>
        </w:tc>
      </w:tr>
      <w:tr w:rsidR="00EC3929" w14:paraId="33869D7A"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74E1B0"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02FF6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07</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0C9319"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绩效工资</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73CB8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7,200,000.00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548CC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7,200,000.00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AA9799" w14:textId="77777777" w:rsidR="00EC3929" w:rsidRDefault="00EC3929">
            <w:pPr>
              <w:jc w:val="right"/>
              <w:rPr>
                <w:rFonts w:ascii="Times New Roman" w:hAnsi="Times New Roman" w:cs="Times New Roman"/>
                <w:color w:val="auto"/>
              </w:rPr>
            </w:pPr>
          </w:p>
        </w:tc>
      </w:tr>
      <w:tr w:rsidR="00EC3929" w14:paraId="48103F57"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542371"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E082E4"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08</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0A1A54"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机关事业单位基本养老保险缴费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A0D684"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1,624,517.76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52632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1,624,517.76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B31A99" w14:textId="77777777" w:rsidR="00EC3929" w:rsidRDefault="00EC3929">
            <w:pPr>
              <w:jc w:val="right"/>
              <w:rPr>
                <w:rFonts w:ascii="Times New Roman" w:hAnsi="Times New Roman" w:cs="Times New Roman"/>
                <w:color w:val="auto"/>
              </w:rPr>
            </w:pPr>
          </w:p>
        </w:tc>
      </w:tr>
      <w:tr w:rsidR="00EC3929" w14:paraId="70D39430"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5ACBB1"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450C0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EB7ABA"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职业年金缴费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D01A06"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812,258.88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83139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812,258.88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93AFFF" w14:textId="77777777" w:rsidR="00EC3929" w:rsidRDefault="00EC3929">
            <w:pPr>
              <w:jc w:val="right"/>
              <w:rPr>
                <w:rFonts w:ascii="Times New Roman" w:hAnsi="Times New Roman" w:cs="Times New Roman"/>
                <w:color w:val="auto"/>
              </w:rPr>
            </w:pPr>
          </w:p>
        </w:tc>
      </w:tr>
      <w:tr w:rsidR="00EC3929" w14:paraId="78AECD48"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E8EB5F"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9A981F"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10</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CA9370"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职工基本医疗保险缴费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86EFA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A59E56"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1,066,089.78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B7FE97" w14:textId="77777777" w:rsidR="00EC3929" w:rsidRDefault="00EC3929">
            <w:pPr>
              <w:jc w:val="right"/>
              <w:rPr>
                <w:rFonts w:ascii="Times New Roman" w:hAnsi="Times New Roman" w:cs="Times New Roman"/>
                <w:color w:val="auto"/>
              </w:rPr>
            </w:pPr>
          </w:p>
        </w:tc>
      </w:tr>
      <w:tr w:rsidR="00EC3929" w14:paraId="5BD2EAE6"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06289B"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50C06A"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F270E3"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其他社会保障缴费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E167C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367,547.15</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579A7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367,547.15</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CE4251" w14:textId="77777777" w:rsidR="00EC3929" w:rsidRDefault="00EC3929">
            <w:pPr>
              <w:jc w:val="right"/>
              <w:rPr>
                <w:rFonts w:ascii="Times New Roman" w:hAnsi="Times New Roman" w:cs="Times New Roman"/>
                <w:color w:val="auto"/>
              </w:rPr>
            </w:pPr>
          </w:p>
        </w:tc>
      </w:tr>
      <w:tr w:rsidR="00EC3929" w14:paraId="24BE4DF4"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8A72B7"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5FA54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13</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557E79"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住房公积金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E1B96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928F43"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710,726.52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8EFE4A" w14:textId="77777777" w:rsidR="00EC3929" w:rsidRDefault="00EC3929">
            <w:pPr>
              <w:jc w:val="right"/>
              <w:rPr>
                <w:rFonts w:ascii="Times New Roman" w:hAnsi="Times New Roman" w:cs="Times New Roman"/>
                <w:color w:val="auto"/>
              </w:rPr>
            </w:pPr>
          </w:p>
        </w:tc>
      </w:tr>
      <w:tr w:rsidR="00EC3929" w14:paraId="612F91A2"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C140CA"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DF533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88F412"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其他工资福利支出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08371F"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1,797,669.88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377F5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1,797,669.88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1D4011" w14:textId="77777777" w:rsidR="00EC3929" w:rsidRDefault="00EC3929">
            <w:pPr>
              <w:jc w:val="right"/>
              <w:rPr>
                <w:rFonts w:ascii="Times New Roman" w:hAnsi="Times New Roman" w:cs="Times New Roman"/>
                <w:color w:val="auto"/>
              </w:rPr>
            </w:pPr>
          </w:p>
        </w:tc>
      </w:tr>
      <w:tr w:rsidR="00EC3929" w14:paraId="730D2404"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F2DC4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302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FA57C2"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056299"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商品和服务支出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A47F7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3,077,768.40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BAEA0C"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B1A4D4"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3,077,768.40</w:t>
            </w:r>
          </w:p>
        </w:tc>
      </w:tr>
      <w:tr w:rsidR="00EC3929" w14:paraId="4F172F98"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2BA6D6"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AC437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A549BC"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办公费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0A5D6F"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1,008,400.00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AF1E47"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29510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1,008,400.00</w:t>
            </w:r>
          </w:p>
        </w:tc>
      </w:tr>
      <w:tr w:rsidR="00EC3929" w14:paraId="5C2FBB8E"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89CC2F"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6B0B7B"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A43073"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E35930"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E13CC3"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E4DE43"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10,000.00</w:t>
            </w:r>
          </w:p>
        </w:tc>
      </w:tr>
      <w:tr w:rsidR="00EC3929" w14:paraId="39FE59D0"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3B234F"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C656AE"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F827E8"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电费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1FA8D3"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9C93AD"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DA125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100,000.00</w:t>
            </w:r>
          </w:p>
        </w:tc>
      </w:tr>
      <w:tr w:rsidR="00EC3929" w14:paraId="4F2B3346"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C861F8"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63460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07</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8259C6"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邮电费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BAFBF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60EFF3"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E2001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10,000.00</w:t>
            </w:r>
          </w:p>
        </w:tc>
      </w:tr>
      <w:tr w:rsidR="00EC3929" w14:paraId="41C8CA1A"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5ADCFF"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DCF0F1"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13F9E8"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物业管理费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672780"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1,009,652.00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633AC1"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D1F59F"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1,009,652.00</w:t>
            </w:r>
          </w:p>
        </w:tc>
      </w:tr>
      <w:tr w:rsidR="00EC3929" w14:paraId="745B698F"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FE0C4E"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2AE36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13</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62C2CF"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维修（护）费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D8314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58,100.00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E661FB"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49AC15"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58,100.00</w:t>
            </w:r>
          </w:p>
        </w:tc>
      </w:tr>
      <w:tr w:rsidR="00EC3929" w14:paraId="4FEFFFE8"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ED7B2C"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9B3A4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16</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18646D"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培训费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D19C3E"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61,600.00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63A68E"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F9599F"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61,600.00</w:t>
            </w:r>
          </w:p>
        </w:tc>
      </w:tr>
      <w:tr w:rsidR="00EC3929" w14:paraId="7C1C0839"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393B47"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A3DE05"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28</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894DBF"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工会经费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784965"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205,736.40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A4533A"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19A00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205,736.40</w:t>
            </w:r>
          </w:p>
        </w:tc>
      </w:tr>
      <w:tr w:rsidR="00EC3929" w14:paraId="61633C17"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7465F2"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77DCD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5FFB7A"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福利费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3F22D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410,400.00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28F37E"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11EAA4"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410,400.00</w:t>
            </w:r>
          </w:p>
        </w:tc>
      </w:tr>
      <w:tr w:rsidR="00EC3929" w14:paraId="46F14806"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052622"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94C6C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31</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9ADE17"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公务用车运行维护费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4706B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D9D67A"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05D60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25,000.00</w:t>
            </w:r>
          </w:p>
        </w:tc>
      </w:tr>
      <w:tr w:rsidR="00EC3929" w14:paraId="1D699165"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64FAD4"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F7590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1F3C5A"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其他商品和服务支出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5B4E9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178,880.00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E2E77A"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D6E706"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178,880.00</w:t>
            </w:r>
          </w:p>
        </w:tc>
      </w:tr>
      <w:tr w:rsidR="00EC3929" w14:paraId="6E91937B"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FB9CB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303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B80E31"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05556D"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对个人和家庭的补助</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AB1875"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58,780.00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D5FC85"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6,120.00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45671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52,660.00</w:t>
            </w:r>
          </w:p>
        </w:tc>
      </w:tr>
      <w:tr w:rsidR="00EC3929" w14:paraId="482A123E"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D3CE9E"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AA63D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08</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C4B374"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助学金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253125"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52,660.00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DB47A3"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5800F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52,660.00</w:t>
            </w:r>
          </w:p>
        </w:tc>
      </w:tr>
    </w:tbl>
    <w:p w14:paraId="110AC0CC"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2302" w:type="dxa"/>
        <w:tblInd w:w="5" w:type="dxa"/>
        <w:tblLayout w:type="fixed"/>
        <w:tblCellMar>
          <w:left w:w="0" w:type="dxa"/>
          <w:right w:w="0" w:type="dxa"/>
        </w:tblCellMar>
        <w:tblLook w:val="04A0" w:firstRow="1" w:lastRow="0" w:firstColumn="1" w:lastColumn="0" w:noHBand="0" w:noVBand="1"/>
      </w:tblPr>
      <w:tblGrid>
        <w:gridCol w:w="850"/>
        <w:gridCol w:w="850"/>
        <w:gridCol w:w="4479"/>
        <w:gridCol w:w="2041"/>
        <w:gridCol w:w="2041"/>
        <w:gridCol w:w="2041"/>
      </w:tblGrid>
      <w:tr w:rsidR="00EC3929" w14:paraId="79FEDDFE" w14:textId="77777777">
        <w:trPr>
          <w:trHeight w:hRule="exact" w:val="793"/>
        </w:trPr>
        <w:tc>
          <w:tcPr>
            <w:tcW w:w="12298"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14:paraId="649317A4" w14:textId="77777777" w:rsidR="00EC3929" w:rsidRDefault="0000000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年部门一般公共预算拨款基本支出经济分类预算表</w:t>
            </w:r>
          </w:p>
        </w:tc>
      </w:tr>
      <w:tr w:rsidR="00EC3929" w14:paraId="46C7F986" w14:textId="77777777">
        <w:trPr>
          <w:trHeight w:hRule="exact" w:val="453"/>
        </w:trPr>
        <w:tc>
          <w:tcPr>
            <w:tcW w:w="6178"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14:paraId="41975D4C"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026042</w:t>
            </w:r>
            <w:r>
              <w:rPr>
                <w:rFonts w:ascii="Dialog" w:eastAsia="Dialog" w:hAnsi="Times New Roman" w:cs="Dialog" w:hint="eastAsia"/>
                <w:sz w:val="18"/>
                <w:szCs w:val="18"/>
              </w:rPr>
              <w:t>上海市松江区辅读学校</w:t>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6E3088B" w14:textId="77777777" w:rsidR="00EC3929" w:rsidRDefault="00EC3929">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ECBB7D4" w14:textId="77777777" w:rsidR="00EC3929" w:rsidRDefault="00EC3929">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858191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C3929" w14:paraId="21401DCE" w14:textId="77777777">
        <w:trPr>
          <w:trHeight w:hRule="exact" w:val="453"/>
        </w:trPr>
        <w:tc>
          <w:tcPr>
            <w:tcW w:w="6178"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00BC65EC"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1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569EB2D9"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一般公共预算基本支出</w:t>
            </w:r>
          </w:p>
        </w:tc>
      </w:tr>
      <w:tr w:rsidR="00EC3929" w14:paraId="5D754949" w14:textId="77777777">
        <w:trPr>
          <w:trHeight w:hRule="exact" w:val="453"/>
        </w:trPr>
        <w:tc>
          <w:tcPr>
            <w:tcW w:w="17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33C42727"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经济分类科目编码</w:t>
            </w:r>
          </w:p>
        </w:tc>
        <w:tc>
          <w:tcPr>
            <w:tcW w:w="447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71EC94E"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经济分类科目名称</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431D6969"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A61C433"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人员经费</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3B0B74F"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公用经费</w:t>
            </w:r>
          </w:p>
        </w:tc>
      </w:tr>
      <w:tr w:rsidR="00EC3929" w14:paraId="00900ED0"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894B7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20D4D1"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4478"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B9145F2" w14:textId="77777777" w:rsidR="00EC3929" w:rsidRDefault="00EC3929">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7F351D97" w14:textId="77777777" w:rsidR="00EC3929" w:rsidRDefault="00EC3929">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3BD3167" w14:textId="77777777" w:rsidR="00EC3929" w:rsidRDefault="00EC3929">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7C1D0685" w14:textId="77777777" w:rsidR="00EC3929" w:rsidRDefault="00EC3929">
            <w:pPr>
              <w:rPr>
                <w:rFonts w:ascii="Dialog" w:eastAsia="Dialog" w:hAnsi="Times New Roman" w:cs="Dialog"/>
                <w:sz w:val="18"/>
                <w:szCs w:val="18"/>
              </w:rPr>
            </w:pPr>
          </w:p>
        </w:tc>
      </w:tr>
      <w:tr w:rsidR="00EC3929" w14:paraId="3D3E2268" w14:textId="77777777">
        <w:trPr>
          <w:trHeight w:hRule="exact" w:val="510"/>
        </w:trPr>
        <w:tc>
          <w:tcPr>
            <w:tcW w:w="617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3194E3A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EE704F"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20,085,954.37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57689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16,913,525.97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5461F1"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3,172,428.40</w:t>
            </w:r>
          </w:p>
        </w:tc>
      </w:tr>
      <w:tr w:rsidR="00EC3929" w14:paraId="51988156"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BAD10B"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F23DA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3330E3"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奖励金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E767C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2,520.00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853780"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2,520.00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AF0D28" w14:textId="77777777" w:rsidR="00EC3929" w:rsidRDefault="00EC3929">
            <w:pPr>
              <w:jc w:val="right"/>
              <w:rPr>
                <w:rFonts w:ascii="Times New Roman" w:hAnsi="Times New Roman" w:cs="Times New Roman"/>
                <w:color w:val="auto"/>
              </w:rPr>
            </w:pPr>
          </w:p>
        </w:tc>
      </w:tr>
      <w:tr w:rsidR="00EC3929" w14:paraId="47B5DDA8"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A696DC"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F64ED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3C3F11"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其他对个人和家庭的补助</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4C2D4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3,600.00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725FF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3,600.00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D8C977" w14:textId="77777777" w:rsidR="00EC3929" w:rsidRDefault="00EC3929">
            <w:pPr>
              <w:jc w:val="right"/>
              <w:rPr>
                <w:rFonts w:ascii="Times New Roman" w:hAnsi="Times New Roman" w:cs="Times New Roman"/>
                <w:color w:val="auto"/>
              </w:rPr>
            </w:pPr>
          </w:p>
        </w:tc>
      </w:tr>
      <w:tr w:rsidR="00EC3929" w14:paraId="6A8EE583"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054096"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310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8B8A12" w14:textId="77777777" w:rsidR="00EC3929" w:rsidRDefault="00EC3929">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3C8444"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资本性支出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AB1997"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42,000.00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019D7C"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03598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42,000.00</w:t>
            </w:r>
          </w:p>
        </w:tc>
      </w:tr>
      <w:tr w:rsidR="00EC3929" w14:paraId="78543190"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07BF64"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4608EA"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D0CB94"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办公设备购置</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1ECD0D"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42,000.00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AD2EDC"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EB7E2C"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42,000.00</w:t>
            </w:r>
          </w:p>
        </w:tc>
      </w:tr>
      <w:tr w:rsidR="00EC3929" w14:paraId="1B8F5BFF"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FE661F" w14:textId="77777777" w:rsidR="00EC3929" w:rsidRDefault="00EC3929">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A09EC9"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07</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F85199"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信息网络及软件购置更新</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5F267B"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543CF6" w14:textId="77777777" w:rsidR="00EC3929" w:rsidRDefault="00EC3929">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B38201" w14:textId="77777777" w:rsidR="00EC3929" w:rsidRDefault="00EC3929">
            <w:pPr>
              <w:jc w:val="right"/>
              <w:rPr>
                <w:rFonts w:ascii="Times New Roman" w:hAnsi="Times New Roman" w:cs="Times New Roman"/>
                <w:color w:val="auto"/>
              </w:rPr>
            </w:pPr>
          </w:p>
        </w:tc>
      </w:tr>
    </w:tbl>
    <w:p w14:paraId="65C9143C"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5879" w:type="dxa"/>
        <w:tblInd w:w="5" w:type="dxa"/>
        <w:tblLayout w:type="fixed"/>
        <w:tblCellMar>
          <w:left w:w="0" w:type="dxa"/>
          <w:right w:w="0" w:type="dxa"/>
        </w:tblCellMar>
        <w:tblLook w:val="04A0" w:firstRow="1" w:lastRow="0" w:firstColumn="1" w:lastColumn="0" w:noHBand="0" w:noVBand="1"/>
      </w:tblPr>
      <w:tblGrid>
        <w:gridCol w:w="1174"/>
        <w:gridCol w:w="3133"/>
        <w:gridCol w:w="1653"/>
        <w:gridCol w:w="1652"/>
        <w:gridCol w:w="1652"/>
        <w:gridCol w:w="1657"/>
        <w:gridCol w:w="1652"/>
        <w:gridCol w:w="1653"/>
        <w:gridCol w:w="1653"/>
      </w:tblGrid>
      <w:tr w:rsidR="00EC3929" w14:paraId="5F35C5E5" w14:textId="77777777">
        <w:trPr>
          <w:trHeight w:hRule="exact" w:val="759"/>
        </w:trPr>
        <w:tc>
          <w:tcPr>
            <w:tcW w:w="1174"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E1A3063" w14:textId="77777777" w:rsidR="00EC3929" w:rsidRDefault="00EC3929">
            <w:pPr>
              <w:rPr>
                <w:rFonts w:ascii="Times New Roman" w:hAnsi="Times New Roman" w:cs="Times New Roman"/>
                <w:color w:val="auto"/>
              </w:rPr>
            </w:pPr>
          </w:p>
        </w:tc>
        <w:tc>
          <w:tcPr>
            <w:tcW w:w="313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DBF4A0F" w14:textId="77777777" w:rsidR="00EC3929" w:rsidRDefault="00EC3929">
            <w:pPr>
              <w:rPr>
                <w:rFonts w:ascii="Times New Roman" w:hAnsi="Times New Roman" w:cs="Times New Roman"/>
                <w:color w:val="auto"/>
              </w:rPr>
            </w:pPr>
          </w:p>
        </w:tc>
        <w:tc>
          <w:tcPr>
            <w:tcW w:w="11572"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14:paraId="2E892AA5" w14:textId="77777777" w:rsidR="00EC3929" w:rsidRDefault="00000000">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t>2022</w:t>
            </w:r>
            <w:r>
              <w:rPr>
                <w:rFonts w:ascii="Dialog" w:eastAsia="Dialog" w:hAnsi="Times New Roman" w:cs="Dialog" w:hint="eastAsia"/>
                <w:b/>
                <w:bCs/>
                <w:sz w:val="36"/>
                <w:szCs w:val="36"/>
              </w:rPr>
              <w:t>年部门“三公”经费和机关运行经费预算表</w:t>
            </w:r>
          </w:p>
        </w:tc>
      </w:tr>
      <w:tr w:rsidR="00EC3929" w14:paraId="19E43D86" w14:textId="77777777">
        <w:trPr>
          <w:trHeight w:hRule="exact" w:val="433"/>
        </w:trPr>
        <w:tc>
          <w:tcPr>
            <w:tcW w:w="10921"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14:paraId="2CF5C6BF"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026042</w:t>
            </w:r>
            <w:r>
              <w:rPr>
                <w:rFonts w:ascii="Dialog" w:eastAsia="Dialog" w:hAnsi="Times New Roman" w:cs="Dialog" w:hint="eastAsia"/>
                <w:sz w:val="18"/>
                <w:szCs w:val="18"/>
              </w:rPr>
              <w:t>上海市松江区辅读学校</w:t>
            </w:r>
          </w:p>
        </w:tc>
        <w:tc>
          <w:tcPr>
            <w:tcW w:w="4958"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14:paraId="6BD65E15"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EC3929" w14:paraId="09583B1E" w14:textId="77777777">
        <w:trPr>
          <w:trHeight w:hRule="exact" w:val="650"/>
        </w:trPr>
        <w:tc>
          <w:tcPr>
            <w:tcW w:w="4307"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6418F4C0"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预算单位</w:t>
            </w:r>
          </w:p>
        </w:tc>
        <w:tc>
          <w:tcPr>
            <w:tcW w:w="9919"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14:paraId="2C7256FF"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2022</w:t>
            </w:r>
            <w:r>
              <w:rPr>
                <w:rFonts w:ascii="Dialog" w:eastAsia="Dialog" w:hAnsi="Times New Roman" w:cs="Dialog" w:hint="eastAsia"/>
                <w:sz w:val="18"/>
                <w:szCs w:val="18"/>
              </w:rPr>
              <w:t>年“三公”经费预算数</w:t>
            </w:r>
          </w:p>
        </w:tc>
        <w:tc>
          <w:tcPr>
            <w:tcW w:w="1653"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39804808"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2022</w:t>
            </w:r>
            <w:r>
              <w:rPr>
                <w:rFonts w:ascii="Dialog" w:eastAsia="Dialog" w:hAnsi="Times New Roman" w:cs="Dialog" w:hint="eastAsia"/>
                <w:sz w:val="18"/>
                <w:szCs w:val="18"/>
              </w:rPr>
              <w:t>年机关运行经费预算数</w:t>
            </w:r>
          </w:p>
        </w:tc>
      </w:tr>
      <w:tr w:rsidR="00EC3929" w14:paraId="2ABA96A2" w14:textId="77777777">
        <w:trPr>
          <w:trHeight w:hRule="exact" w:val="488"/>
        </w:trPr>
        <w:tc>
          <w:tcPr>
            <w:tcW w:w="4307" w:type="dxa"/>
            <w:gridSpan w:val="2"/>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8E0AA12" w14:textId="77777777" w:rsidR="00EC3929" w:rsidRDefault="00EC3929">
            <w:pPr>
              <w:rPr>
                <w:rFonts w:ascii="Dialog" w:eastAsia="Dialog" w:hAnsi="Times New Roman" w:cs="Dialog"/>
                <w:sz w:val="18"/>
                <w:szCs w:val="18"/>
              </w:rPr>
            </w:pPr>
          </w:p>
        </w:tc>
        <w:tc>
          <w:tcPr>
            <w:tcW w:w="1653"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DE9228B"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1652"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3DF1C90"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因公出国（境）费</w:t>
            </w:r>
          </w:p>
        </w:tc>
        <w:tc>
          <w:tcPr>
            <w:tcW w:w="1652"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157BA12"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公务接待费</w:t>
            </w:r>
          </w:p>
        </w:tc>
        <w:tc>
          <w:tcPr>
            <w:tcW w:w="4962"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2D8A24D3"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公务用车购置及运行费</w:t>
            </w:r>
          </w:p>
        </w:tc>
        <w:tc>
          <w:tcPr>
            <w:tcW w:w="165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7B375CA" w14:textId="77777777" w:rsidR="00EC3929" w:rsidRDefault="00EC3929">
            <w:pPr>
              <w:rPr>
                <w:rFonts w:ascii="Dialog" w:eastAsia="Dialog" w:hAnsi="Times New Roman" w:cs="Dialog"/>
                <w:sz w:val="18"/>
                <w:szCs w:val="18"/>
              </w:rPr>
            </w:pPr>
          </w:p>
        </w:tc>
      </w:tr>
      <w:tr w:rsidR="00EC3929" w14:paraId="2AAD2BA8" w14:textId="77777777">
        <w:trPr>
          <w:trHeight w:hRule="exact" w:val="488"/>
        </w:trPr>
        <w:tc>
          <w:tcPr>
            <w:tcW w:w="4307" w:type="dxa"/>
            <w:gridSpan w:val="2"/>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53318CEF" w14:textId="77777777" w:rsidR="00EC3929" w:rsidRDefault="00EC3929">
            <w:pPr>
              <w:rPr>
                <w:rFonts w:ascii="Dialog" w:eastAsia="Dialog" w:hAnsi="Times New Roman" w:cs="Dialog"/>
                <w:sz w:val="18"/>
                <w:szCs w:val="18"/>
              </w:rPr>
            </w:pPr>
          </w:p>
        </w:tc>
        <w:tc>
          <w:tcPr>
            <w:tcW w:w="165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EF87CA0" w14:textId="77777777" w:rsidR="00EC3929" w:rsidRDefault="00EC3929">
            <w:pPr>
              <w:rPr>
                <w:rFonts w:ascii="Dialog" w:eastAsia="Dialog" w:hAnsi="Times New Roman" w:cs="Dialog"/>
                <w:sz w:val="18"/>
                <w:szCs w:val="18"/>
              </w:rPr>
            </w:pPr>
          </w:p>
        </w:tc>
        <w:tc>
          <w:tcPr>
            <w:tcW w:w="1652"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0DD1CAC3" w14:textId="77777777" w:rsidR="00EC3929" w:rsidRDefault="00EC3929">
            <w:pPr>
              <w:rPr>
                <w:rFonts w:ascii="Dialog" w:eastAsia="Dialog" w:hAnsi="Times New Roman" w:cs="Dialog"/>
                <w:sz w:val="18"/>
                <w:szCs w:val="18"/>
              </w:rPr>
            </w:pPr>
          </w:p>
        </w:tc>
        <w:tc>
          <w:tcPr>
            <w:tcW w:w="1652"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445C5D00" w14:textId="77777777" w:rsidR="00EC3929" w:rsidRDefault="00EC3929">
            <w:pPr>
              <w:rPr>
                <w:rFonts w:ascii="Dialog" w:eastAsia="Dialog" w:hAnsi="Times New Roman" w:cs="Dialog"/>
                <w:sz w:val="18"/>
                <w:szCs w:val="18"/>
              </w:rPr>
            </w:pPr>
          </w:p>
        </w:tc>
        <w:tc>
          <w:tcPr>
            <w:tcW w:w="16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668B1C0"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小计</w:t>
            </w:r>
          </w:p>
        </w:tc>
        <w:tc>
          <w:tcPr>
            <w:tcW w:w="165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77EA0B"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购置费</w:t>
            </w:r>
          </w:p>
        </w:tc>
        <w:tc>
          <w:tcPr>
            <w:tcW w:w="165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85A72ED"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运行费</w:t>
            </w:r>
          </w:p>
        </w:tc>
        <w:tc>
          <w:tcPr>
            <w:tcW w:w="165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0F7BA27" w14:textId="77777777" w:rsidR="00EC3929" w:rsidRDefault="00EC3929">
            <w:pPr>
              <w:rPr>
                <w:rFonts w:ascii="Dialog" w:eastAsia="Dialog" w:hAnsi="Times New Roman" w:cs="Dialog"/>
                <w:sz w:val="18"/>
                <w:szCs w:val="18"/>
              </w:rPr>
            </w:pPr>
          </w:p>
        </w:tc>
      </w:tr>
      <w:tr w:rsidR="00EC3929" w14:paraId="3D798BFA" w14:textId="77777777">
        <w:trPr>
          <w:trHeight w:hRule="exact" w:val="488"/>
        </w:trPr>
        <w:tc>
          <w:tcPr>
            <w:tcW w:w="43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0709C6E" w14:textId="77777777" w:rsidR="00EC3929" w:rsidRDefault="00000000">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16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2DFDFB"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25,000.00</w:t>
            </w:r>
          </w:p>
        </w:tc>
        <w:tc>
          <w:tcPr>
            <w:tcW w:w="16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754DBD" w14:textId="77777777" w:rsidR="00EC3929" w:rsidRDefault="00EC3929">
            <w:pPr>
              <w:jc w:val="right"/>
              <w:rPr>
                <w:rFonts w:ascii="Times New Roman" w:hAnsi="Times New Roman" w:cs="Times New Roman"/>
                <w:color w:val="auto"/>
              </w:rPr>
            </w:pPr>
          </w:p>
        </w:tc>
        <w:tc>
          <w:tcPr>
            <w:tcW w:w="16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343767" w14:textId="77777777" w:rsidR="00EC3929" w:rsidRDefault="00EC3929">
            <w:pPr>
              <w:jc w:val="right"/>
              <w:rPr>
                <w:rFonts w:ascii="Times New Roman" w:hAnsi="Times New Roman" w:cs="Times New Roman"/>
                <w:color w:val="auto"/>
              </w:rPr>
            </w:pPr>
          </w:p>
        </w:tc>
        <w:tc>
          <w:tcPr>
            <w:tcW w:w="16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3E7269"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25,000.00</w:t>
            </w:r>
          </w:p>
        </w:tc>
        <w:tc>
          <w:tcPr>
            <w:tcW w:w="16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B81A0F" w14:textId="77777777" w:rsidR="00EC3929" w:rsidRDefault="00EC3929">
            <w:pPr>
              <w:jc w:val="right"/>
              <w:rPr>
                <w:rFonts w:ascii="Times New Roman" w:hAnsi="Times New Roman" w:cs="Times New Roman"/>
                <w:color w:val="auto"/>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CC8B4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25,000.00</w:t>
            </w:r>
          </w:p>
        </w:tc>
        <w:tc>
          <w:tcPr>
            <w:tcW w:w="16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08678E" w14:textId="77777777" w:rsidR="00EC3929" w:rsidRDefault="00EC3929">
            <w:pPr>
              <w:jc w:val="right"/>
              <w:rPr>
                <w:rFonts w:ascii="Times New Roman" w:hAnsi="Times New Roman" w:cs="Times New Roman"/>
                <w:color w:val="auto"/>
              </w:rPr>
            </w:pPr>
          </w:p>
        </w:tc>
      </w:tr>
      <w:tr w:rsidR="00EC3929" w14:paraId="1F5CF16F" w14:textId="77777777">
        <w:trPr>
          <w:trHeight w:hRule="exact" w:val="527"/>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FBC40B"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sz w:val="18"/>
                <w:szCs w:val="18"/>
              </w:rPr>
              <w:t>026042</w:t>
            </w:r>
          </w:p>
        </w:tc>
        <w:tc>
          <w:tcPr>
            <w:tcW w:w="31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9CCC1D" w14:textId="77777777" w:rsidR="00EC3929" w:rsidRDefault="00000000">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上海市松江区辅读学校</w:t>
            </w:r>
          </w:p>
        </w:tc>
        <w:tc>
          <w:tcPr>
            <w:tcW w:w="16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4F4096"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25,000.00</w:t>
            </w:r>
          </w:p>
        </w:tc>
        <w:tc>
          <w:tcPr>
            <w:tcW w:w="16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6DA259" w14:textId="77777777" w:rsidR="00EC3929" w:rsidRDefault="00EC3929">
            <w:pPr>
              <w:jc w:val="right"/>
              <w:rPr>
                <w:rFonts w:ascii="Times New Roman" w:hAnsi="Times New Roman" w:cs="Times New Roman"/>
                <w:color w:val="auto"/>
              </w:rPr>
            </w:pPr>
          </w:p>
        </w:tc>
        <w:tc>
          <w:tcPr>
            <w:tcW w:w="16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9DA5D" w14:textId="77777777" w:rsidR="00EC3929" w:rsidRDefault="00EC3929">
            <w:pPr>
              <w:jc w:val="right"/>
              <w:rPr>
                <w:rFonts w:ascii="Times New Roman" w:hAnsi="Times New Roman" w:cs="Times New Roman"/>
                <w:color w:val="auto"/>
              </w:rPr>
            </w:pPr>
          </w:p>
        </w:tc>
        <w:tc>
          <w:tcPr>
            <w:tcW w:w="16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3B1E2A"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25,000.00</w:t>
            </w:r>
          </w:p>
        </w:tc>
        <w:tc>
          <w:tcPr>
            <w:tcW w:w="16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011F2D" w14:textId="77777777" w:rsidR="00EC3929" w:rsidRDefault="00EC3929">
            <w:pPr>
              <w:jc w:val="right"/>
              <w:rPr>
                <w:rFonts w:ascii="Times New Roman" w:hAnsi="Times New Roman" w:cs="Times New Roman"/>
                <w:color w:val="auto"/>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15ED18" w14:textId="77777777" w:rsidR="00EC3929" w:rsidRDefault="00000000">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25,000.00</w:t>
            </w:r>
          </w:p>
        </w:tc>
        <w:tc>
          <w:tcPr>
            <w:tcW w:w="16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359334" w14:textId="77777777" w:rsidR="00EC3929" w:rsidRDefault="00EC3929">
            <w:pPr>
              <w:jc w:val="right"/>
              <w:rPr>
                <w:rFonts w:ascii="Times New Roman" w:hAnsi="Times New Roman" w:cs="Times New Roman"/>
                <w:color w:val="auto"/>
              </w:rPr>
            </w:pPr>
          </w:p>
        </w:tc>
      </w:tr>
    </w:tbl>
    <w:p w14:paraId="4BA6E400" w14:textId="77777777" w:rsidR="00EC3929" w:rsidRDefault="0000000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29" w:type="dxa"/>
        <w:tblInd w:w="5" w:type="dxa"/>
        <w:tblLayout w:type="fixed"/>
        <w:tblCellMar>
          <w:left w:w="0" w:type="dxa"/>
          <w:right w:w="0" w:type="dxa"/>
        </w:tblCellMar>
        <w:tblLook w:val="04A0" w:firstRow="1" w:lastRow="0" w:firstColumn="1" w:lastColumn="0" w:noHBand="0" w:noVBand="1"/>
      </w:tblPr>
      <w:tblGrid>
        <w:gridCol w:w="14829"/>
      </w:tblGrid>
      <w:tr w:rsidR="00EC3929" w14:paraId="0DA79716" w14:textId="77777777">
        <w:trPr>
          <w:trHeight w:hRule="exact" w:val="138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C85A213" w14:textId="77777777" w:rsidR="00EC3929" w:rsidRDefault="00000000">
            <w:pPr>
              <w:spacing w:line="480" w:lineRule="exact"/>
              <w:ind w:left="20"/>
              <w:jc w:val="center"/>
              <w:rPr>
                <w:rFonts w:ascii="Dialog" w:eastAsia="Dialog" w:hAnsi="Times New Roman" w:cs="Dialog"/>
                <w:sz w:val="40"/>
                <w:szCs w:val="40"/>
              </w:rPr>
            </w:pPr>
            <w:r>
              <w:rPr>
                <w:rFonts w:ascii="Dialog" w:eastAsia="Dialog" w:hAnsi="Times New Roman" w:cs="Dialog" w:hint="eastAsia"/>
                <w:b/>
                <w:bCs/>
                <w:sz w:val="40"/>
                <w:szCs w:val="40"/>
              </w:rPr>
              <w:lastRenderedPageBreak/>
              <w:t>其他相关情况说明</w:t>
            </w:r>
          </w:p>
        </w:tc>
      </w:tr>
      <w:tr w:rsidR="00EC3929" w14:paraId="6B0168F6" w14:textId="77777777">
        <w:trPr>
          <w:trHeight w:val="53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15BD4D8" w14:textId="77777777" w:rsidR="00EC3929" w:rsidRDefault="00000000">
            <w:pPr>
              <w:spacing w:line="520" w:lineRule="exact"/>
              <w:ind w:left="20"/>
              <w:rPr>
                <w:rFonts w:ascii="Dialog" w:eastAsia="Dialog" w:hAnsi="Times New Roman" w:cs="Dialog"/>
                <w:sz w:val="20"/>
                <w:szCs w:val="20"/>
              </w:rPr>
            </w:pPr>
            <w:r>
              <w:rPr>
                <w:rFonts w:ascii="Dialog" w:eastAsia="Dialog" w:hAnsi="Times New Roman" w:cs="Dialog" w:hint="eastAsia"/>
                <w:sz w:val="20"/>
                <w:szCs w:val="20"/>
              </w:rPr>
              <w:t>一、</w:t>
            </w:r>
            <w:r>
              <w:rPr>
                <w:rFonts w:ascii="Dialog" w:eastAsia="Dialog" w:hAnsi="Times New Roman" w:cs="Dialog"/>
                <w:sz w:val="20"/>
                <w:szCs w:val="20"/>
              </w:rPr>
              <w:t>2022</w:t>
            </w:r>
            <w:r>
              <w:rPr>
                <w:rFonts w:ascii="Dialog" w:eastAsia="Dialog" w:hAnsi="Times New Roman" w:cs="Dialog" w:hint="eastAsia"/>
                <w:sz w:val="20"/>
                <w:szCs w:val="20"/>
              </w:rPr>
              <w:t>年“三公”经费预算情况说明</w:t>
            </w:r>
          </w:p>
        </w:tc>
      </w:tr>
      <w:tr w:rsidR="00EC3929" w14:paraId="0935A0B0" w14:textId="77777777">
        <w:trPr>
          <w:trHeight w:val="53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3024A75E" w14:textId="77777777" w:rsidR="00EC3929" w:rsidRDefault="00000000">
            <w:pPr>
              <w:spacing w:line="520" w:lineRule="exact"/>
              <w:ind w:left="20"/>
              <w:rPr>
                <w:rFonts w:ascii="Dialog" w:eastAsia="Dialog" w:hAnsi="Times New Roman" w:cs="Dialog"/>
                <w:sz w:val="20"/>
                <w:szCs w:val="20"/>
              </w:rPr>
            </w:pPr>
            <w:r>
              <w:rPr>
                <w:rFonts w:ascii="Dialog" w:eastAsia="Dialog" w:hAnsi="Times New Roman" w:cs="Dialog"/>
                <w:sz w:val="20"/>
                <w:szCs w:val="20"/>
              </w:rPr>
              <w:t xml:space="preserve">       2022</w:t>
            </w:r>
            <w:r>
              <w:rPr>
                <w:rFonts w:ascii="Dialog" w:eastAsia="Dialog" w:hAnsi="Times New Roman" w:cs="Dialog" w:hint="eastAsia"/>
                <w:sz w:val="20"/>
                <w:szCs w:val="20"/>
              </w:rPr>
              <w:t>年“三公”经费预算数为</w:t>
            </w:r>
            <w:r>
              <w:rPr>
                <w:rFonts w:ascii="Dialog" w:eastAsia="Dialog" w:hAnsi="Times New Roman" w:cs="Dialog"/>
                <w:sz w:val="20"/>
                <w:szCs w:val="20"/>
              </w:rPr>
              <w:t>2.5</w:t>
            </w:r>
            <w:r>
              <w:rPr>
                <w:rFonts w:ascii="Dialog" w:eastAsia="Dialog" w:hAnsi="Times New Roman" w:cs="Dialog" w:hint="eastAsia"/>
                <w:sz w:val="20"/>
                <w:szCs w:val="20"/>
              </w:rPr>
              <w:t>万元，比上年预算持平。其中：</w:t>
            </w:r>
          </w:p>
        </w:tc>
      </w:tr>
      <w:tr w:rsidR="00EC3929" w14:paraId="75027635" w14:textId="77777777">
        <w:trPr>
          <w:trHeight w:val="53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96223C0" w14:textId="77777777" w:rsidR="00EC3929" w:rsidRDefault="00000000">
            <w:pPr>
              <w:spacing w:line="520"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（一）因公出国（境）费</w:t>
            </w:r>
            <w:r>
              <w:rPr>
                <w:rFonts w:ascii="Dialog" w:eastAsia="Dialog" w:hAnsi="Times New Roman" w:cs="Dialog"/>
                <w:sz w:val="20"/>
                <w:szCs w:val="20"/>
              </w:rPr>
              <w:t>0</w:t>
            </w:r>
            <w:r>
              <w:rPr>
                <w:rFonts w:ascii="Dialog" w:eastAsia="Dialog" w:hAnsi="Times New Roman" w:cs="Dialog" w:hint="eastAsia"/>
                <w:sz w:val="20"/>
                <w:szCs w:val="20"/>
              </w:rPr>
              <w:t>万元，比上年预算持平。</w:t>
            </w:r>
          </w:p>
        </w:tc>
      </w:tr>
      <w:tr w:rsidR="00EC3929" w14:paraId="4453924B" w14:textId="77777777">
        <w:trPr>
          <w:trHeight w:val="53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A7DB9F3" w14:textId="77777777" w:rsidR="00EC3929" w:rsidRDefault="00000000">
            <w:pPr>
              <w:spacing w:line="520"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（二）上海市松江区辅读学校目前车辆保有量为</w:t>
            </w:r>
            <w:r>
              <w:rPr>
                <w:rFonts w:ascii="Dialog" w:eastAsia="Dialog" w:hAnsi="Times New Roman" w:cs="Dialog"/>
                <w:sz w:val="20"/>
                <w:szCs w:val="20"/>
              </w:rPr>
              <w:t>1</w:t>
            </w:r>
            <w:r>
              <w:rPr>
                <w:rFonts w:ascii="Dialog" w:eastAsia="Dialog" w:hAnsi="Times New Roman" w:cs="Dialog" w:hint="eastAsia"/>
                <w:sz w:val="20"/>
                <w:szCs w:val="20"/>
              </w:rPr>
              <w:t>。公务用车购置及运行费</w:t>
            </w:r>
            <w:r>
              <w:rPr>
                <w:rFonts w:ascii="Dialog" w:eastAsia="Dialog" w:hAnsi="Times New Roman" w:cs="Dialog"/>
                <w:sz w:val="20"/>
                <w:szCs w:val="20"/>
              </w:rPr>
              <w:t>2.5</w:t>
            </w:r>
            <w:r>
              <w:rPr>
                <w:rFonts w:ascii="Dialog" w:eastAsia="Dialog" w:hAnsi="Times New Roman" w:cs="Dialog" w:hint="eastAsia"/>
                <w:sz w:val="20"/>
                <w:szCs w:val="20"/>
              </w:rPr>
              <w:t>元，比上年预算持平。其中：公务用车购置费</w:t>
            </w:r>
            <w:r>
              <w:rPr>
                <w:rFonts w:ascii="Dialog" w:eastAsia="Dialog" w:hAnsi="Times New Roman" w:cs="Dialog"/>
                <w:sz w:val="20"/>
                <w:szCs w:val="20"/>
              </w:rPr>
              <w:t>0</w:t>
            </w:r>
            <w:r>
              <w:rPr>
                <w:rFonts w:ascii="Dialog" w:eastAsia="Dialog" w:hAnsi="Times New Roman" w:cs="Dialog" w:hint="eastAsia"/>
                <w:sz w:val="20"/>
                <w:szCs w:val="20"/>
              </w:rPr>
              <w:t>万元，比上年预算持平；公务用车运行费</w:t>
            </w:r>
            <w:r>
              <w:rPr>
                <w:rFonts w:ascii="Dialog" w:eastAsia="Dialog" w:hAnsi="Times New Roman" w:cs="Dialog"/>
                <w:sz w:val="20"/>
                <w:szCs w:val="20"/>
              </w:rPr>
              <w:t>2.5</w:t>
            </w:r>
            <w:r>
              <w:rPr>
                <w:rFonts w:ascii="Dialog" w:eastAsia="Dialog" w:hAnsi="Times New Roman" w:cs="Dialog" w:hint="eastAsia"/>
                <w:sz w:val="20"/>
                <w:szCs w:val="20"/>
              </w:rPr>
              <w:t>万元，比上年预算持平。</w:t>
            </w:r>
          </w:p>
        </w:tc>
      </w:tr>
      <w:tr w:rsidR="00EC3929" w14:paraId="4B99A690" w14:textId="77777777">
        <w:trPr>
          <w:trHeight w:val="53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5201A31" w14:textId="77777777" w:rsidR="00EC3929" w:rsidRDefault="00000000">
            <w:pPr>
              <w:spacing w:line="520"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（三）公务接待费</w:t>
            </w:r>
            <w:r>
              <w:rPr>
                <w:rFonts w:ascii="Dialog" w:eastAsia="Dialog" w:hAnsi="Times New Roman" w:cs="Dialog"/>
                <w:sz w:val="20"/>
                <w:szCs w:val="20"/>
              </w:rPr>
              <w:t>0</w:t>
            </w:r>
            <w:r>
              <w:rPr>
                <w:rFonts w:ascii="Dialog" w:eastAsia="Dialog" w:hAnsi="Times New Roman" w:cs="Dialog" w:hint="eastAsia"/>
                <w:sz w:val="20"/>
                <w:szCs w:val="20"/>
              </w:rPr>
              <w:t>万元。比上年预算持平。</w:t>
            </w:r>
          </w:p>
        </w:tc>
      </w:tr>
      <w:tr w:rsidR="00EC3929" w14:paraId="375C3E60" w14:textId="77777777">
        <w:trPr>
          <w:trHeight w:val="53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097B734" w14:textId="77777777" w:rsidR="00EC3929" w:rsidRDefault="00000000">
            <w:pPr>
              <w:spacing w:line="520" w:lineRule="exact"/>
              <w:ind w:left="20"/>
              <w:rPr>
                <w:rFonts w:ascii="Dialog" w:eastAsia="Dialog" w:hAnsi="Times New Roman" w:cs="Dialog"/>
                <w:sz w:val="20"/>
                <w:szCs w:val="20"/>
              </w:rPr>
            </w:pPr>
            <w:r>
              <w:rPr>
                <w:rFonts w:ascii="Dialog" w:eastAsia="Dialog" w:hAnsi="Times New Roman" w:cs="Dialog" w:hint="eastAsia"/>
                <w:sz w:val="20"/>
                <w:szCs w:val="20"/>
              </w:rPr>
              <w:t>二、机关运行经费预算</w:t>
            </w:r>
          </w:p>
        </w:tc>
      </w:tr>
      <w:tr w:rsidR="00EC3929" w14:paraId="529AB2FA" w14:textId="77777777">
        <w:trPr>
          <w:trHeight w:val="53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8D1C5B6" w14:textId="77777777" w:rsidR="00EC3929" w:rsidRDefault="00000000">
            <w:pPr>
              <w:spacing w:line="520"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本单位</w:t>
            </w:r>
            <w:proofErr w:type="gramStart"/>
            <w:r>
              <w:rPr>
                <w:rFonts w:ascii="Dialog" w:eastAsia="Dialog" w:hAnsi="Times New Roman" w:cs="Dialog" w:hint="eastAsia"/>
                <w:sz w:val="20"/>
                <w:szCs w:val="20"/>
              </w:rPr>
              <w:t>无机关</w:t>
            </w:r>
            <w:proofErr w:type="gramEnd"/>
            <w:r>
              <w:rPr>
                <w:rFonts w:ascii="Dialog" w:eastAsia="Dialog" w:hAnsi="Times New Roman" w:cs="Dialog" w:hint="eastAsia"/>
                <w:sz w:val="20"/>
                <w:szCs w:val="20"/>
              </w:rPr>
              <w:t>运行经费。</w:t>
            </w:r>
          </w:p>
        </w:tc>
      </w:tr>
      <w:tr w:rsidR="00EC3929" w14:paraId="57268949" w14:textId="77777777">
        <w:trPr>
          <w:trHeight w:val="53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3D11530" w14:textId="77777777" w:rsidR="00EC3929" w:rsidRDefault="00000000">
            <w:pPr>
              <w:spacing w:line="520" w:lineRule="exact"/>
              <w:ind w:left="20"/>
              <w:rPr>
                <w:rFonts w:ascii="Dialog" w:eastAsia="Dialog" w:hAnsi="Times New Roman" w:cs="Dialog"/>
                <w:sz w:val="20"/>
                <w:szCs w:val="20"/>
              </w:rPr>
            </w:pPr>
            <w:r>
              <w:rPr>
                <w:rFonts w:ascii="Dialog" w:eastAsia="Dialog" w:hAnsi="Times New Roman" w:cs="Dialog" w:hint="eastAsia"/>
                <w:sz w:val="20"/>
                <w:szCs w:val="20"/>
              </w:rPr>
              <w:t>三、政府采购情况</w:t>
            </w:r>
          </w:p>
        </w:tc>
      </w:tr>
      <w:tr w:rsidR="00EC3929" w14:paraId="11E810AF" w14:textId="77777777">
        <w:trPr>
          <w:trHeight w:val="53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C6D8DDB" w14:textId="77777777" w:rsidR="00EC3929" w:rsidRDefault="00000000">
            <w:pPr>
              <w:spacing w:line="520" w:lineRule="exact"/>
              <w:ind w:left="20"/>
              <w:rPr>
                <w:rFonts w:ascii="Dialog" w:eastAsia="Dialog" w:hAnsi="Times New Roman" w:cs="Dialog"/>
                <w:sz w:val="20"/>
                <w:szCs w:val="20"/>
              </w:rPr>
            </w:pPr>
            <w:r>
              <w:rPr>
                <w:rFonts w:ascii="Dialog" w:eastAsia="Dialog" w:hAnsi="Times New Roman" w:cs="Dialog"/>
                <w:sz w:val="20"/>
                <w:szCs w:val="20"/>
              </w:rPr>
              <w:t xml:space="preserve">      2022</w:t>
            </w:r>
            <w:r>
              <w:rPr>
                <w:rFonts w:ascii="Dialog" w:eastAsia="Dialog" w:hAnsi="Times New Roman" w:cs="Dialog" w:hint="eastAsia"/>
                <w:sz w:val="20"/>
                <w:szCs w:val="20"/>
              </w:rPr>
              <w:t>年本单位政府采购预算</w:t>
            </w:r>
            <w:r>
              <w:rPr>
                <w:rFonts w:ascii="Dialog" w:eastAsia="Dialog" w:hAnsi="Times New Roman" w:cs="Dialog"/>
                <w:sz w:val="20"/>
                <w:szCs w:val="20"/>
              </w:rPr>
              <w:t>54.7</w:t>
            </w:r>
            <w:r>
              <w:rPr>
                <w:rFonts w:ascii="Dialog" w:eastAsia="Dialog" w:hAnsi="Times New Roman" w:cs="Dialog" w:hint="eastAsia"/>
                <w:sz w:val="20"/>
                <w:szCs w:val="20"/>
              </w:rPr>
              <w:t>万元，其中：政府采购货物预算</w:t>
            </w:r>
            <w:r>
              <w:rPr>
                <w:rFonts w:ascii="Dialog" w:eastAsia="Dialog" w:hAnsi="Times New Roman" w:cs="Dialog"/>
                <w:sz w:val="20"/>
                <w:szCs w:val="20"/>
              </w:rPr>
              <w:t>4.7</w:t>
            </w:r>
            <w:r>
              <w:rPr>
                <w:rFonts w:ascii="Dialog" w:eastAsia="Dialog" w:hAnsi="Times New Roman" w:cs="Dialog" w:hint="eastAsia"/>
                <w:sz w:val="20"/>
                <w:szCs w:val="20"/>
              </w:rPr>
              <w:t>万元、政府采购工程预算</w:t>
            </w:r>
            <w:r>
              <w:rPr>
                <w:rFonts w:ascii="Dialog" w:eastAsia="Dialog" w:hAnsi="Times New Roman" w:cs="Dialog"/>
                <w:sz w:val="20"/>
                <w:szCs w:val="20"/>
              </w:rPr>
              <w:t>0</w:t>
            </w:r>
            <w:r>
              <w:rPr>
                <w:rFonts w:ascii="Dialog" w:eastAsia="Dialog" w:hAnsi="Times New Roman" w:cs="Dialog" w:hint="eastAsia"/>
                <w:sz w:val="20"/>
                <w:szCs w:val="20"/>
              </w:rPr>
              <w:t>万元、政府采购服务预算</w:t>
            </w:r>
            <w:r>
              <w:rPr>
                <w:rFonts w:ascii="Dialog" w:eastAsia="Dialog" w:hAnsi="Times New Roman" w:cs="Dialog"/>
                <w:sz w:val="20"/>
                <w:szCs w:val="20"/>
              </w:rPr>
              <w:t>50</w:t>
            </w:r>
            <w:r>
              <w:rPr>
                <w:rFonts w:ascii="Dialog" w:eastAsia="Dialog" w:hAnsi="Times New Roman" w:cs="Dialog" w:hint="eastAsia"/>
                <w:sz w:val="20"/>
                <w:szCs w:val="20"/>
              </w:rPr>
              <w:t>万元。</w:t>
            </w:r>
          </w:p>
        </w:tc>
      </w:tr>
      <w:tr w:rsidR="00EC3929" w14:paraId="13346416" w14:textId="77777777">
        <w:trPr>
          <w:trHeight w:val="53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ED4C273" w14:textId="77777777" w:rsidR="00EC3929" w:rsidRDefault="00000000">
            <w:pPr>
              <w:spacing w:line="520" w:lineRule="exact"/>
              <w:ind w:left="20"/>
              <w:rPr>
                <w:rFonts w:ascii="Dialog" w:eastAsia="Dialog" w:hAnsi="Times New Roman" w:cs="Dialog"/>
                <w:sz w:val="20"/>
                <w:szCs w:val="20"/>
              </w:rPr>
            </w:pPr>
            <w:r>
              <w:rPr>
                <w:rFonts w:ascii="Dialog" w:eastAsia="Dialog" w:hAnsi="Times New Roman" w:cs="Dialog"/>
                <w:sz w:val="20"/>
                <w:szCs w:val="20"/>
              </w:rPr>
              <w:t xml:space="preserve">      2022</w:t>
            </w:r>
            <w:r>
              <w:rPr>
                <w:rFonts w:ascii="Dialog" w:eastAsia="Dialog" w:hAnsi="Times New Roman" w:cs="Dialog" w:hint="eastAsia"/>
                <w:sz w:val="20"/>
                <w:szCs w:val="20"/>
              </w:rPr>
              <w:t>年本单位面向中小企业预留政府采购项目预算金额</w:t>
            </w:r>
            <w:r>
              <w:rPr>
                <w:rFonts w:ascii="Dialog" w:eastAsia="Dialog" w:hAnsi="Times New Roman" w:cs="Dialog"/>
                <w:sz w:val="20"/>
                <w:szCs w:val="20"/>
              </w:rPr>
              <w:t>0</w:t>
            </w:r>
            <w:r>
              <w:rPr>
                <w:rFonts w:ascii="Dialog" w:eastAsia="Dialog" w:hAnsi="Times New Roman" w:cs="Dialog" w:hint="eastAsia"/>
                <w:sz w:val="20"/>
                <w:szCs w:val="20"/>
              </w:rPr>
              <w:t>万元，其中，预留给小型和微型企业的政府采购项目预算为</w:t>
            </w:r>
            <w:r>
              <w:rPr>
                <w:rFonts w:ascii="Dialog" w:eastAsia="Dialog" w:hAnsi="Times New Roman" w:cs="Dialog"/>
                <w:sz w:val="20"/>
                <w:szCs w:val="20"/>
              </w:rPr>
              <w:t>54.7</w:t>
            </w:r>
            <w:r>
              <w:rPr>
                <w:rFonts w:ascii="Dialog" w:eastAsia="Dialog" w:hAnsi="Times New Roman" w:cs="Dialog" w:hint="eastAsia"/>
                <w:sz w:val="20"/>
                <w:szCs w:val="20"/>
              </w:rPr>
              <w:t>万元。</w:t>
            </w:r>
          </w:p>
        </w:tc>
      </w:tr>
      <w:tr w:rsidR="00EC3929" w14:paraId="2F34A374" w14:textId="77777777">
        <w:trPr>
          <w:trHeight w:val="53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BF05D35" w14:textId="77777777" w:rsidR="00EC3929" w:rsidRDefault="00000000">
            <w:pPr>
              <w:spacing w:line="520" w:lineRule="exact"/>
              <w:ind w:left="20"/>
              <w:rPr>
                <w:rFonts w:ascii="Dialog" w:eastAsia="Dialog" w:hAnsi="Times New Roman" w:cs="Dialog"/>
                <w:sz w:val="20"/>
                <w:szCs w:val="20"/>
              </w:rPr>
            </w:pPr>
            <w:r>
              <w:rPr>
                <w:rFonts w:ascii="Dialog" w:eastAsia="Dialog" w:hAnsi="Times New Roman" w:cs="Dialog" w:hint="eastAsia"/>
                <w:sz w:val="20"/>
                <w:szCs w:val="20"/>
              </w:rPr>
              <w:t>四、绩效目标设置情况</w:t>
            </w:r>
          </w:p>
        </w:tc>
      </w:tr>
      <w:tr w:rsidR="00EC3929" w14:paraId="3D816870" w14:textId="77777777">
        <w:trPr>
          <w:trHeight w:val="533"/>
        </w:trPr>
        <w:tc>
          <w:tcPr>
            <w:tcW w:w="1482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16F73E2" w14:textId="77777777" w:rsidR="00EC3929" w:rsidRDefault="00000000">
            <w:pPr>
              <w:spacing w:line="520" w:lineRule="exact"/>
              <w:ind w:left="20" w:firstLine="408"/>
              <w:rPr>
                <w:rFonts w:ascii="Dialog" w:eastAsia="Dialog" w:hAnsi="Times New Roman" w:cs="Dialog"/>
                <w:sz w:val="20"/>
                <w:szCs w:val="20"/>
              </w:rPr>
            </w:pPr>
            <w:r>
              <w:rPr>
                <w:rFonts w:ascii="Dialog" w:eastAsia="Dialog" w:hAnsi="Times New Roman" w:cs="Dialog" w:hint="eastAsia"/>
                <w:sz w:val="20"/>
                <w:szCs w:val="20"/>
              </w:rPr>
              <w:t>按照本区预算绩效管理工作的总体要求，本部门</w:t>
            </w:r>
            <w:r>
              <w:rPr>
                <w:rFonts w:ascii="Dialog" w:eastAsia="Dialog" w:hAnsi="Times New Roman" w:cs="Dialog"/>
                <w:sz w:val="20"/>
                <w:szCs w:val="20"/>
              </w:rPr>
              <w:t>1</w:t>
            </w:r>
            <w:r>
              <w:rPr>
                <w:rFonts w:ascii="Dialog" w:eastAsia="Dialog" w:hAnsi="Times New Roman" w:cs="Dialog" w:hint="eastAsia"/>
                <w:sz w:val="20"/>
                <w:szCs w:val="20"/>
              </w:rPr>
              <w:t>个预算单位开展了</w:t>
            </w:r>
            <w:r>
              <w:rPr>
                <w:rFonts w:ascii="Dialog" w:eastAsia="Dialog" w:hAnsi="Times New Roman" w:cs="Dialog"/>
                <w:sz w:val="20"/>
                <w:szCs w:val="20"/>
              </w:rPr>
              <w:t>2022</w:t>
            </w:r>
            <w:r>
              <w:rPr>
                <w:rFonts w:ascii="Dialog" w:eastAsia="Dialog" w:hAnsi="Times New Roman" w:cs="Dialog" w:hint="eastAsia"/>
                <w:sz w:val="20"/>
                <w:szCs w:val="20"/>
              </w:rPr>
              <w:t>年项目预算绩效目标编报工作，编报绩效目标的项目</w:t>
            </w:r>
            <w:r>
              <w:rPr>
                <w:rFonts w:ascii="Dialog" w:eastAsia="Dialog" w:hAnsi="Times New Roman" w:cs="Dialog"/>
                <w:sz w:val="20"/>
                <w:szCs w:val="20"/>
              </w:rPr>
              <w:t>4</w:t>
            </w:r>
            <w:r>
              <w:rPr>
                <w:rFonts w:ascii="Dialog" w:eastAsia="Dialog" w:hAnsi="Times New Roman" w:cs="Dialog" w:hint="eastAsia"/>
                <w:sz w:val="20"/>
                <w:szCs w:val="20"/>
              </w:rPr>
              <w:t>个，涉及项目预算资金</w:t>
            </w:r>
            <w:r>
              <w:rPr>
                <w:rFonts w:ascii="Dialog" w:eastAsia="Dialog" w:hAnsi="Times New Roman" w:cs="Dialog"/>
                <w:sz w:val="20"/>
                <w:szCs w:val="20"/>
              </w:rPr>
              <w:t>223.12</w:t>
            </w:r>
            <w:r>
              <w:rPr>
                <w:rFonts w:ascii="Dialog" w:eastAsia="Dialog" w:hAnsi="Times New Roman" w:cs="Dialog" w:hint="eastAsia"/>
                <w:sz w:val="20"/>
                <w:szCs w:val="20"/>
              </w:rPr>
              <w:t>万元。</w:t>
            </w:r>
          </w:p>
          <w:p w14:paraId="7BBD574D" w14:textId="77777777" w:rsidR="00EC3929" w:rsidRDefault="00000000">
            <w:pPr>
              <w:spacing w:line="520" w:lineRule="exact"/>
              <w:rPr>
                <w:rFonts w:ascii="Dialog" w:eastAsia="Dialog" w:hAnsi="Times New Roman" w:cs="Dialog"/>
                <w:sz w:val="20"/>
                <w:szCs w:val="20"/>
              </w:rPr>
            </w:pPr>
            <w:r>
              <w:rPr>
                <w:rFonts w:ascii="Dialog" w:eastAsia="Dialog" w:hAnsi="Times New Roman" w:cs="Dialog"/>
                <w:sz w:val="20"/>
                <w:szCs w:val="20"/>
              </w:rPr>
              <w:t>五、</w:t>
            </w:r>
            <w:r>
              <w:rPr>
                <w:rFonts w:ascii="Dialog" w:eastAsia="Dialog" w:hAnsi="Times New Roman" w:cs="Dialog" w:hint="eastAsia"/>
                <w:sz w:val="20"/>
                <w:szCs w:val="20"/>
              </w:rPr>
              <w:t>国有资产占有使用情况说明：</w:t>
            </w:r>
          </w:p>
          <w:p w14:paraId="29CB19A3" w14:textId="77777777" w:rsidR="00EC3929" w:rsidRDefault="00000000">
            <w:pPr>
              <w:spacing w:line="520" w:lineRule="exact"/>
              <w:ind w:firstLineChars="200" w:firstLine="400"/>
              <w:rPr>
                <w:rFonts w:ascii="Dialog" w:eastAsia="Dialog" w:hAnsi="Times New Roman" w:cs="Dialog"/>
                <w:sz w:val="20"/>
                <w:szCs w:val="20"/>
              </w:rPr>
            </w:pPr>
            <w:r>
              <w:rPr>
                <w:rFonts w:ascii="Dialog" w:eastAsia="Dialog" w:hAnsi="Times New Roman" w:cs="Dialog" w:hint="eastAsia"/>
                <w:sz w:val="20"/>
                <w:szCs w:val="20"/>
              </w:rPr>
              <w:t>截至</w:t>
            </w:r>
            <w:r>
              <w:rPr>
                <w:rFonts w:ascii="Dialog" w:eastAsia="Dialog" w:hAnsi="Times New Roman" w:cs="Dialog"/>
                <w:sz w:val="20"/>
                <w:szCs w:val="20"/>
              </w:rPr>
              <w:t>20</w:t>
            </w:r>
            <w:r>
              <w:rPr>
                <w:rFonts w:ascii="Dialog" w:eastAsia="Dialog" w:hAnsi="Times New Roman" w:cs="Dialog" w:hint="eastAsia"/>
                <w:sz w:val="20"/>
                <w:szCs w:val="20"/>
              </w:rPr>
              <w:t>21</w:t>
            </w:r>
            <w:r>
              <w:rPr>
                <w:rFonts w:ascii="Dialog" w:eastAsia="Dialog" w:hAnsi="Times New Roman" w:cs="Dialog"/>
                <w:sz w:val="20"/>
                <w:szCs w:val="20"/>
              </w:rPr>
              <w:t>年8月31日，</w:t>
            </w:r>
            <w:r>
              <w:rPr>
                <w:rFonts w:ascii="Dialog" w:eastAsia="Dialog" w:hAnsi="Times New Roman" w:cs="Dialog" w:hint="eastAsia"/>
                <w:sz w:val="20"/>
                <w:szCs w:val="20"/>
              </w:rPr>
              <w:t>上海市</w:t>
            </w:r>
            <w:r>
              <w:rPr>
                <w:rFonts w:ascii="Dialog" w:eastAsia="Dialog" w:hAnsi="Times New Roman" w:cs="Dialog"/>
                <w:sz w:val="20"/>
                <w:szCs w:val="20"/>
              </w:rPr>
              <w:t>松江区辅读学校共有车辆1辆，其中：部级领导干部用车0辆、主要领导干部用车0辆、机要通信用车0辆、应急保障用车0辆、执法执勤用车0辆、特种专业技术用车0辆、离退休干部用车0辆、其他用车1辆；单价100万元（含）以上设备（不含车辆）0台（套）。</w:t>
            </w:r>
          </w:p>
          <w:p w14:paraId="6FA35502" w14:textId="77777777" w:rsidR="00EC3929" w:rsidRDefault="00000000">
            <w:pPr>
              <w:spacing w:line="520" w:lineRule="exact"/>
              <w:ind w:firstLineChars="200" w:firstLine="400"/>
              <w:rPr>
                <w:rFonts w:ascii="Dialog" w:eastAsia="Dialog" w:hAnsi="Times New Roman" w:cs="Dialog"/>
                <w:sz w:val="20"/>
                <w:szCs w:val="20"/>
              </w:rPr>
            </w:pPr>
            <w:r>
              <w:rPr>
                <w:rFonts w:ascii="Dialog" w:eastAsia="Dialog" w:hAnsi="Times New Roman" w:cs="Dialog"/>
                <w:sz w:val="20"/>
                <w:szCs w:val="20"/>
              </w:rPr>
              <w:t>20</w:t>
            </w:r>
            <w:r>
              <w:rPr>
                <w:rFonts w:ascii="Dialog" w:eastAsia="Dialog" w:hAnsi="Times New Roman" w:cs="Dialog" w:hint="eastAsia"/>
                <w:sz w:val="20"/>
                <w:szCs w:val="20"/>
              </w:rPr>
              <w:t>22</w:t>
            </w:r>
            <w:r>
              <w:rPr>
                <w:rFonts w:ascii="Dialog" w:eastAsia="Dialog" w:hAnsi="Times New Roman" w:cs="Dialog"/>
                <w:sz w:val="20"/>
                <w:szCs w:val="20"/>
              </w:rPr>
              <w:t>年部门预算安排购置车辆0辆，其中：部级领导干部用车0辆、主要领导干部用车0辆、机要通信用车0辆、应急保障用车0辆、执法执勤用车0辆、特种专业技术用车0辆、离退休干部用车0辆、其他用车0辆；部门预算安排购置单价100万元（含）以上设备（不含车辆）0台（套）</w:t>
            </w:r>
          </w:p>
          <w:p w14:paraId="680122EA" w14:textId="77777777" w:rsidR="00EC3929" w:rsidRDefault="00EC3929">
            <w:pPr>
              <w:spacing w:line="520" w:lineRule="exact"/>
              <w:rPr>
                <w:rFonts w:ascii="Dialog" w:eastAsia="Dialog" w:hAnsi="Times New Roman" w:cs="Dialog"/>
                <w:sz w:val="20"/>
                <w:szCs w:val="20"/>
              </w:rPr>
            </w:pPr>
          </w:p>
          <w:p w14:paraId="0EA54826" w14:textId="77777777" w:rsidR="00EC3929" w:rsidRDefault="00EC3929">
            <w:pPr>
              <w:spacing w:line="520" w:lineRule="exact"/>
              <w:rPr>
                <w:rFonts w:ascii="Dialog" w:eastAsia="Dialog" w:hAnsi="Times New Roman" w:cs="Dialog"/>
                <w:sz w:val="20"/>
                <w:szCs w:val="20"/>
              </w:rPr>
            </w:pPr>
          </w:p>
          <w:p w14:paraId="75CD84D0" w14:textId="77777777" w:rsidR="00EC3929" w:rsidRDefault="00EC3929">
            <w:pPr>
              <w:spacing w:line="520" w:lineRule="exact"/>
              <w:rPr>
                <w:rFonts w:ascii="Dialog" w:eastAsia="Dialog" w:hAnsi="Times New Roman" w:cs="Dialog"/>
                <w:sz w:val="20"/>
                <w:szCs w:val="20"/>
              </w:rPr>
            </w:pPr>
          </w:p>
          <w:p w14:paraId="686D0371" w14:textId="77777777" w:rsidR="00EC3929" w:rsidRDefault="00EC3929">
            <w:pPr>
              <w:spacing w:line="520" w:lineRule="exact"/>
              <w:rPr>
                <w:rFonts w:ascii="Dialog" w:eastAsia="Dialog" w:hAnsi="Times New Roman" w:cs="Dialog"/>
                <w:sz w:val="20"/>
                <w:szCs w:val="20"/>
              </w:rPr>
            </w:pPr>
          </w:p>
          <w:p w14:paraId="3929E4D6" w14:textId="77777777" w:rsidR="00EC3929" w:rsidRDefault="00EC3929">
            <w:pPr>
              <w:spacing w:line="520" w:lineRule="exact"/>
              <w:rPr>
                <w:rFonts w:ascii="Dialog" w:eastAsia="Dialog" w:hAnsi="Times New Roman" w:cs="Dialog"/>
                <w:sz w:val="20"/>
                <w:szCs w:val="20"/>
              </w:rPr>
            </w:pPr>
          </w:p>
          <w:p w14:paraId="173CB6F8" w14:textId="77777777" w:rsidR="00EC3929" w:rsidRDefault="00EC3929">
            <w:pPr>
              <w:spacing w:line="520" w:lineRule="exact"/>
              <w:rPr>
                <w:rFonts w:ascii="Dialog" w:eastAsia="Dialog" w:hAnsi="Times New Roman" w:cs="Dialog"/>
                <w:sz w:val="20"/>
                <w:szCs w:val="20"/>
              </w:rPr>
            </w:pPr>
          </w:p>
          <w:p w14:paraId="0F43F7AD" w14:textId="77777777" w:rsidR="00EC3929" w:rsidRDefault="00EC3929">
            <w:pPr>
              <w:spacing w:line="520" w:lineRule="exact"/>
              <w:rPr>
                <w:rFonts w:ascii="Dialog" w:eastAsia="Dialog" w:hAnsi="Times New Roman" w:cs="Dialog"/>
                <w:sz w:val="20"/>
                <w:szCs w:val="20"/>
              </w:rPr>
            </w:pPr>
          </w:p>
        </w:tc>
      </w:tr>
    </w:tbl>
    <w:p w14:paraId="28905A32" w14:textId="77777777" w:rsidR="00EC3929" w:rsidRDefault="00EC3929">
      <w:pPr>
        <w:rPr>
          <w:rFonts w:ascii="Dialog" w:eastAsia="Dialog" w:hAnsi="Times New Roman" w:cs="Dialog"/>
          <w:sz w:val="20"/>
          <w:szCs w:val="20"/>
        </w:rPr>
      </w:pPr>
    </w:p>
    <w:sectPr w:rsidR="00EC3929">
      <w:pgSz w:w="16839" w:h="11907" w:orient="landscape"/>
      <w:pgMar w:top="340" w:right="453" w:bottom="340" w:left="45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DAB9" w14:textId="77777777" w:rsidR="00D15632" w:rsidRDefault="00D15632"/>
  </w:endnote>
  <w:endnote w:type="continuationSeparator" w:id="0">
    <w:p w14:paraId="0E516F2E" w14:textId="77777777" w:rsidR="00D15632" w:rsidRDefault="00D15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_GBK"/>
    <w:panose1 w:val="02010600030101010101"/>
    <w:charset w:val="86"/>
    <w:family w:val="auto"/>
    <w:pitch w:val="variable"/>
    <w:sig w:usb0="00000203" w:usb1="288F0000" w:usb2="00000016" w:usb3="00000000" w:csb0="00040001" w:csb1="00000000"/>
  </w:font>
  <w:font w:name="Arial">
    <w:altName w:val="DejaVu Sans"/>
    <w:panose1 w:val="020B0604020202020204"/>
    <w:charset w:val="00"/>
    <w:family w:val="swiss"/>
    <w:pitch w:val="variable"/>
    <w:sig w:usb0="E0002EFF" w:usb1="C000785B" w:usb2="00000009" w:usb3="00000000" w:csb0="000001FF" w:csb1="00000000"/>
  </w:font>
  <w:font w:name="Cambria">
    <w:altName w:val="????"/>
    <w:panose1 w:val="02040503050406030204"/>
    <w:charset w:val="00"/>
    <w:family w:val="roman"/>
    <w:pitch w:val="variable"/>
    <w:sig w:usb0="E00006FF" w:usb1="420024FF" w:usb2="02000000" w:usb3="00000000" w:csb0="0000019F" w:csb1="00000000"/>
  </w:font>
  <w:font w:name="Dialog">
    <w:altName w:val="DejaVu Sans"/>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2F55" w14:textId="77777777" w:rsidR="00D15632" w:rsidRDefault="00D15632"/>
  </w:footnote>
  <w:footnote w:type="continuationSeparator" w:id="0">
    <w:p w14:paraId="664B6912" w14:textId="77777777" w:rsidR="00D15632" w:rsidRDefault="00D156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A4F01"/>
    <w:multiLevelType w:val="multilevel"/>
    <w:tmpl w:val="5A7A4F01"/>
    <w:lvl w:ilvl="0">
      <w:start w:val="1"/>
      <w:numFmt w:val="decimal"/>
      <w:lvlText w:val="%1."/>
      <w:lvlJc w:val="left"/>
      <w:pPr>
        <w:tabs>
          <w:tab w:val="left" w:pos="312"/>
        </w:tabs>
        <w:ind w:left="360"/>
      </w:pPr>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num w:numId="1" w16cid:durableId="133630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xZTU3ZDY0M2RjYTU5MTA2MmM2MTYwZGIyMmVlM2IifQ=="/>
  </w:docVars>
  <w:rsids>
    <w:rsidRoot w:val="00974DFD"/>
    <w:rsid w:val="F73FD4FC"/>
    <w:rsid w:val="00017294"/>
    <w:rsid w:val="0002704F"/>
    <w:rsid w:val="00032FA0"/>
    <w:rsid w:val="000B394E"/>
    <w:rsid w:val="000D726C"/>
    <w:rsid w:val="001700F4"/>
    <w:rsid w:val="001C67CB"/>
    <w:rsid w:val="00226E9D"/>
    <w:rsid w:val="00262B7C"/>
    <w:rsid w:val="00376E53"/>
    <w:rsid w:val="003E4614"/>
    <w:rsid w:val="00407D0D"/>
    <w:rsid w:val="00422918"/>
    <w:rsid w:val="00422A64"/>
    <w:rsid w:val="00431DAB"/>
    <w:rsid w:val="004720C9"/>
    <w:rsid w:val="004A5477"/>
    <w:rsid w:val="004B43B1"/>
    <w:rsid w:val="004D098C"/>
    <w:rsid w:val="004E7E83"/>
    <w:rsid w:val="00502B5F"/>
    <w:rsid w:val="00535F3F"/>
    <w:rsid w:val="0054542D"/>
    <w:rsid w:val="00564F03"/>
    <w:rsid w:val="0058350C"/>
    <w:rsid w:val="005869B7"/>
    <w:rsid w:val="005A054E"/>
    <w:rsid w:val="006A4B16"/>
    <w:rsid w:val="00700FD5"/>
    <w:rsid w:val="00707311"/>
    <w:rsid w:val="007471A1"/>
    <w:rsid w:val="00826795"/>
    <w:rsid w:val="00846E8C"/>
    <w:rsid w:val="008F7BEA"/>
    <w:rsid w:val="0094003B"/>
    <w:rsid w:val="00974DFD"/>
    <w:rsid w:val="00982E3D"/>
    <w:rsid w:val="00A31BB8"/>
    <w:rsid w:val="00A53773"/>
    <w:rsid w:val="00AB0069"/>
    <w:rsid w:val="00AF5BBF"/>
    <w:rsid w:val="00B66BAB"/>
    <w:rsid w:val="00BB0742"/>
    <w:rsid w:val="00BB1DC5"/>
    <w:rsid w:val="00C114D5"/>
    <w:rsid w:val="00C13C1F"/>
    <w:rsid w:val="00CF028E"/>
    <w:rsid w:val="00CF1861"/>
    <w:rsid w:val="00CF3EF9"/>
    <w:rsid w:val="00D0572E"/>
    <w:rsid w:val="00D15632"/>
    <w:rsid w:val="00E143EF"/>
    <w:rsid w:val="00E503DD"/>
    <w:rsid w:val="00E9494F"/>
    <w:rsid w:val="00EC0FAE"/>
    <w:rsid w:val="00EC3929"/>
    <w:rsid w:val="00EF5EB3"/>
    <w:rsid w:val="00F76FF9"/>
    <w:rsid w:val="00FA636F"/>
    <w:rsid w:val="00FC1849"/>
    <w:rsid w:val="27845C59"/>
    <w:rsid w:val="62AB70D6"/>
    <w:rsid w:val="7B26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2F5AC5"/>
  <w14:defaultImageDpi w14:val="0"/>
  <w15:docId w15:val="{322B903E-5525-408B-BBB9-AB9A1010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qFormat="1"/>
    <w:lsdException w:name="footer"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uiPriority w:val="9"/>
    <w:qFormat/>
    <w:locked/>
    <w:rPr>
      <w:rFonts w:cs="Times New Roman"/>
      <w:b/>
      <w:bCs/>
      <w:kern w:val="44"/>
      <w:sz w:val="44"/>
      <w:szCs w:val="44"/>
    </w:rPr>
  </w:style>
  <w:style w:type="character" w:customStyle="1" w:styleId="20">
    <w:name w:val="标题 2 字符"/>
    <w:link w:val="2"/>
    <w:uiPriority w:val="9"/>
    <w:semiHidden/>
    <w:qFormat/>
    <w:locked/>
    <w:rPr>
      <w:rFonts w:ascii="Cambria" w:eastAsia="宋体" w:hAnsi="Cambria" w:cs="Times New Roman"/>
      <w:b/>
      <w:bCs/>
      <w:sz w:val="32"/>
      <w:szCs w:val="32"/>
    </w:rPr>
  </w:style>
  <w:style w:type="character" w:customStyle="1" w:styleId="30">
    <w:name w:val="标题 3 字符"/>
    <w:link w:val="3"/>
    <w:uiPriority w:val="9"/>
    <w:semiHidden/>
    <w:qFormat/>
    <w:locked/>
    <w:rPr>
      <w:rFonts w:cs="Times New Roman"/>
      <w:b/>
      <w:bCs/>
      <w:sz w:val="32"/>
      <w:szCs w:val="32"/>
    </w:rPr>
  </w:style>
  <w:style w:type="character" w:customStyle="1" w:styleId="a6">
    <w:name w:val="页眉 字符"/>
    <w:basedOn w:val="a0"/>
    <w:link w:val="a5"/>
    <w:uiPriority w:val="99"/>
    <w:qFormat/>
    <w:rPr>
      <w:rFonts w:ascii="Arial" w:hAnsi="Arial" w:cs="Arial"/>
      <w:color w:val="000000"/>
      <w:sz w:val="18"/>
      <w:szCs w:val="18"/>
    </w:rPr>
  </w:style>
  <w:style w:type="character" w:customStyle="1" w:styleId="a4">
    <w:name w:val="页脚 字符"/>
    <w:basedOn w:val="a0"/>
    <w:link w:val="a3"/>
    <w:uiPriority w:val="99"/>
    <w:qFormat/>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唐雪群</dc:creator>
  <cp:lastModifiedBy>雅 善</cp:lastModifiedBy>
  <cp:revision>4</cp:revision>
  <dcterms:created xsi:type="dcterms:W3CDTF">2023-09-18T21:23:00Z</dcterms:created>
  <dcterms:modified xsi:type="dcterms:W3CDTF">2023-09-24T14:56:00Z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D330FD424CD34B0CA1D42408D7C66321_13</vt:lpwstr>
  </property>
</Properties>
</file>